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B63" w:rsidRPr="00063DA5" w:rsidRDefault="00035B63" w:rsidP="00035B63">
      <w:pPr>
        <w:pStyle w:val="TextosemFormatao"/>
        <w:rPr>
          <w:sz w:val="24"/>
          <w:szCs w:val="24"/>
        </w:rPr>
      </w:pPr>
    </w:p>
    <w:p w:rsidR="005B19BD" w:rsidRPr="00DB2DA7" w:rsidRDefault="00E31F6D" w:rsidP="005B19BD">
      <w:pPr>
        <w:pStyle w:val="Corpodetexto"/>
        <w:spacing w:line="360" w:lineRule="auto"/>
        <w:ind w:left="6372"/>
        <w:jc w:val="both"/>
        <w:rPr>
          <w:rFonts w:asciiTheme="minorHAnsi" w:hAnsiTheme="minorHAnsi" w:cs="Arial"/>
          <w:szCs w:val="24"/>
        </w:rPr>
      </w:pPr>
      <w:r>
        <w:rPr>
          <w:rFonts w:asciiTheme="minorHAnsi" w:hAnsiTheme="minorHAnsi" w:cs="Arial"/>
          <w:szCs w:val="24"/>
        </w:rPr>
        <w:t>D</w:t>
      </w:r>
      <w:r w:rsidR="005B19BD" w:rsidRPr="00DB2DA7">
        <w:rPr>
          <w:rFonts w:asciiTheme="minorHAnsi" w:hAnsiTheme="minorHAnsi" w:cs="Arial"/>
          <w:szCs w:val="24"/>
        </w:rPr>
        <w:t xml:space="preserve">ata: </w:t>
      </w:r>
      <w:r w:rsidR="00B71A80">
        <w:rPr>
          <w:rFonts w:asciiTheme="minorHAnsi" w:hAnsiTheme="minorHAnsi" w:cs="Arial"/>
          <w:szCs w:val="24"/>
        </w:rPr>
        <w:t>16</w:t>
      </w:r>
      <w:r w:rsidR="009F6735">
        <w:rPr>
          <w:rFonts w:asciiTheme="minorHAnsi" w:hAnsiTheme="minorHAnsi" w:cs="Arial"/>
          <w:szCs w:val="24"/>
        </w:rPr>
        <w:t>/02</w:t>
      </w:r>
      <w:r w:rsidR="009F2585">
        <w:rPr>
          <w:rFonts w:asciiTheme="minorHAnsi" w:hAnsiTheme="minorHAnsi" w:cs="Arial"/>
          <w:szCs w:val="24"/>
        </w:rPr>
        <w:t>/2016</w:t>
      </w:r>
    </w:p>
    <w:tbl>
      <w:tblPr>
        <w:tblpPr w:leftFromText="141" w:rightFromText="141" w:vertAnchor="text" w:horzAnchor="margin" w:tblpXSpec="right"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1"/>
        <w:gridCol w:w="673"/>
      </w:tblGrid>
      <w:tr w:rsidR="005B19BD" w:rsidRPr="00DB2DA7" w:rsidTr="00D048C3">
        <w:tc>
          <w:tcPr>
            <w:tcW w:w="1701" w:type="dxa"/>
          </w:tcPr>
          <w:p w:rsidR="005B19BD" w:rsidRPr="00DB2DA7" w:rsidRDefault="005B19BD" w:rsidP="00D048C3">
            <w:pPr>
              <w:pStyle w:val="Corpodetexto"/>
              <w:spacing w:line="360" w:lineRule="auto"/>
              <w:jc w:val="both"/>
              <w:rPr>
                <w:rFonts w:asciiTheme="minorHAnsi" w:hAnsiTheme="minorHAnsi" w:cs="Arial"/>
                <w:szCs w:val="24"/>
              </w:rPr>
            </w:pPr>
            <w:r w:rsidRPr="00DB2DA7">
              <w:rPr>
                <w:rFonts w:asciiTheme="minorHAnsi" w:hAnsiTheme="minorHAnsi" w:cs="Arial"/>
                <w:szCs w:val="24"/>
              </w:rPr>
              <w:t>Medicamento</w:t>
            </w:r>
          </w:p>
        </w:tc>
        <w:tc>
          <w:tcPr>
            <w:tcW w:w="673" w:type="dxa"/>
          </w:tcPr>
          <w:p w:rsidR="005B19BD" w:rsidRPr="00DB2DA7" w:rsidRDefault="005B19BD" w:rsidP="00D048C3">
            <w:pPr>
              <w:pStyle w:val="Corpodetexto"/>
              <w:spacing w:line="360" w:lineRule="auto"/>
              <w:jc w:val="both"/>
              <w:rPr>
                <w:rFonts w:asciiTheme="minorHAnsi" w:hAnsiTheme="minorHAnsi" w:cs="Arial"/>
                <w:szCs w:val="24"/>
              </w:rPr>
            </w:pPr>
          </w:p>
        </w:tc>
      </w:tr>
      <w:tr w:rsidR="005B19BD" w:rsidRPr="00DB2DA7" w:rsidTr="00D048C3">
        <w:tc>
          <w:tcPr>
            <w:tcW w:w="1701" w:type="dxa"/>
          </w:tcPr>
          <w:p w:rsidR="005B19BD" w:rsidRPr="00DB2DA7" w:rsidRDefault="005B19BD" w:rsidP="00D048C3">
            <w:pPr>
              <w:pStyle w:val="Corpodetexto"/>
              <w:spacing w:line="360" w:lineRule="auto"/>
              <w:jc w:val="both"/>
              <w:rPr>
                <w:rFonts w:asciiTheme="minorHAnsi" w:hAnsiTheme="minorHAnsi" w:cs="Arial"/>
                <w:szCs w:val="24"/>
              </w:rPr>
            </w:pPr>
            <w:r w:rsidRPr="00DB2DA7">
              <w:rPr>
                <w:rFonts w:asciiTheme="minorHAnsi" w:hAnsiTheme="minorHAnsi" w:cs="Arial"/>
                <w:szCs w:val="24"/>
              </w:rPr>
              <w:t>Material</w:t>
            </w:r>
          </w:p>
        </w:tc>
        <w:tc>
          <w:tcPr>
            <w:tcW w:w="673" w:type="dxa"/>
          </w:tcPr>
          <w:p w:rsidR="005B19BD" w:rsidRPr="00DB2DA7" w:rsidRDefault="005B19BD" w:rsidP="00D048C3">
            <w:pPr>
              <w:pStyle w:val="Corpodetexto"/>
              <w:spacing w:line="360" w:lineRule="auto"/>
              <w:jc w:val="both"/>
              <w:rPr>
                <w:rFonts w:asciiTheme="minorHAnsi" w:hAnsiTheme="minorHAnsi" w:cs="Arial"/>
                <w:szCs w:val="24"/>
              </w:rPr>
            </w:pPr>
          </w:p>
        </w:tc>
      </w:tr>
      <w:tr w:rsidR="005B19BD" w:rsidRPr="00DB2DA7" w:rsidTr="00D048C3">
        <w:tc>
          <w:tcPr>
            <w:tcW w:w="1701" w:type="dxa"/>
          </w:tcPr>
          <w:p w:rsidR="005B19BD" w:rsidRPr="00DB2DA7" w:rsidRDefault="005B19BD" w:rsidP="00D048C3">
            <w:pPr>
              <w:pStyle w:val="Corpodetexto"/>
              <w:spacing w:line="360" w:lineRule="auto"/>
              <w:jc w:val="both"/>
              <w:rPr>
                <w:rFonts w:asciiTheme="minorHAnsi" w:hAnsiTheme="minorHAnsi" w:cs="Arial"/>
                <w:szCs w:val="24"/>
              </w:rPr>
            </w:pPr>
            <w:r w:rsidRPr="00DB2DA7">
              <w:rPr>
                <w:rFonts w:asciiTheme="minorHAnsi" w:hAnsiTheme="minorHAnsi" w:cs="Arial"/>
                <w:szCs w:val="24"/>
              </w:rPr>
              <w:t>Procedimento</w:t>
            </w:r>
          </w:p>
        </w:tc>
        <w:tc>
          <w:tcPr>
            <w:tcW w:w="673" w:type="dxa"/>
          </w:tcPr>
          <w:p w:rsidR="005B19BD" w:rsidRPr="00DB2DA7" w:rsidRDefault="009F6735" w:rsidP="00D048C3">
            <w:pPr>
              <w:pStyle w:val="Corpodetexto"/>
              <w:spacing w:line="360" w:lineRule="auto"/>
              <w:jc w:val="both"/>
              <w:rPr>
                <w:rFonts w:asciiTheme="minorHAnsi" w:hAnsiTheme="minorHAnsi" w:cs="Arial"/>
                <w:szCs w:val="24"/>
              </w:rPr>
            </w:pPr>
            <w:r>
              <w:rPr>
                <w:rFonts w:asciiTheme="minorHAnsi" w:hAnsiTheme="minorHAnsi" w:cs="Arial"/>
                <w:szCs w:val="24"/>
              </w:rPr>
              <w:t>x</w:t>
            </w:r>
          </w:p>
        </w:tc>
      </w:tr>
      <w:tr w:rsidR="005B19BD" w:rsidRPr="00DB2DA7" w:rsidTr="00D048C3">
        <w:tc>
          <w:tcPr>
            <w:tcW w:w="1701" w:type="dxa"/>
          </w:tcPr>
          <w:p w:rsidR="005B19BD" w:rsidRPr="00DB2DA7" w:rsidRDefault="005B19BD" w:rsidP="00D048C3">
            <w:pPr>
              <w:pStyle w:val="Corpodetexto"/>
              <w:spacing w:line="360" w:lineRule="auto"/>
              <w:jc w:val="both"/>
              <w:rPr>
                <w:rFonts w:asciiTheme="minorHAnsi" w:hAnsiTheme="minorHAnsi" w:cs="Arial"/>
                <w:szCs w:val="24"/>
              </w:rPr>
            </w:pPr>
            <w:r w:rsidRPr="00DB2DA7">
              <w:rPr>
                <w:rFonts w:asciiTheme="minorHAnsi" w:hAnsiTheme="minorHAnsi" w:cs="Arial"/>
                <w:szCs w:val="24"/>
              </w:rPr>
              <w:t>Cobertura</w:t>
            </w:r>
          </w:p>
        </w:tc>
        <w:tc>
          <w:tcPr>
            <w:tcW w:w="673" w:type="dxa"/>
          </w:tcPr>
          <w:p w:rsidR="005B19BD" w:rsidRPr="00DB2DA7" w:rsidRDefault="005B19BD" w:rsidP="00D048C3">
            <w:pPr>
              <w:pStyle w:val="Corpodetexto"/>
              <w:spacing w:line="360" w:lineRule="auto"/>
              <w:jc w:val="both"/>
              <w:rPr>
                <w:rFonts w:asciiTheme="minorHAnsi" w:hAnsiTheme="minorHAnsi" w:cs="Arial"/>
                <w:szCs w:val="24"/>
              </w:rPr>
            </w:pPr>
          </w:p>
        </w:tc>
      </w:tr>
    </w:tbl>
    <w:p w:rsidR="005B19BD" w:rsidRPr="00DB2DA7" w:rsidRDefault="00DD3F24" w:rsidP="005B19BD">
      <w:pPr>
        <w:pStyle w:val="Corpodetexto"/>
        <w:spacing w:line="360" w:lineRule="auto"/>
        <w:jc w:val="both"/>
        <w:rPr>
          <w:rFonts w:asciiTheme="minorHAnsi" w:hAnsiTheme="minorHAnsi" w:cs="Arial"/>
          <w:szCs w:val="24"/>
        </w:rPr>
      </w:pPr>
      <w:r>
        <w:rPr>
          <w:rFonts w:asciiTheme="minorHAnsi" w:hAnsiTheme="minorHAnsi" w:cs="Arial"/>
          <w:szCs w:val="24"/>
        </w:rPr>
        <w:t>NT – 06</w:t>
      </w:r>
      <w:r w:rsidR="009F2585">
        <w:rPr>
          <w:rFonts w:asciiTheme="minorHAnsi" w:hAnsiTheme="minorHAnsi" w:cs="Arial"/>
          <w:szCs w:val="24"/>
        </w:rPr>
        <w:t>/2016</w:t>
      </w:r>
    </w:p>
    <w:p w:rsidR="006D538C" w:rsidRPr="00884AAA" w:rsidRDefault="005B19BD" w:rsidP="00B71A80">
      <w:pPr>
        <w:shd w:val="clear" w:color="auto" w:fill="FFFFFF"/>
        <w:spacing w:after="0" w:line="360" w:lineRule="auto"/>
        <w:rPr>
          <w:rFonts w:cs="Arial"/>
          <w:szCs w:val="24"/>
        </w:rPr>
      </w:pPr>
      <w:r w:rsidRPr="008824FC">
        <w:rPr>
          <w:rFonts w:cs="Arial"/>
          <w:b/>
          <w:sz w:val="24"/>
          <w:szCs w:val="24"/>
        </w:rPr>
        <w:t>Solicitante</w:t>
      </w:r>
      <w:r w:rsidR="006D538C" w:rsidRPr="008824FC">
        <w:rPr>
          <w:rFonts w:cs="Arial"/>
          <w:b/>
          <w:sz w:val="24"/>
          <w:szCs w:val="24"/>
        </w:rPr>
        <w:t xml:space="preserve">: </w:t>
      </w:r>
      <w:r w:rsidR="00B71A80">
        <w:rPr>
          <w:rFonts w:cs="Arial"/>
          <w:b/>
          <w:sz w:val="24"/>
          <w:szCs w:val="24"/>
        </w:rPr>
        <w:t>João Carlos Lopes – Assessor de juíz</w:t>
      </w:r>
    </w:p>
    <w:p w:rsidR="00DB2DA7" w:rsidRPr="008824FC" w:rsidRDefault="00926F38" w:rsidP="005B19BD">
      <w:pPr>
        <w:pStyle w:val="Corpodetexto"/>
        <w:spacing w:line="360" w:lineRule="auto"/>
        <w:jc w:val="both"/>
        <w:rPr>
          <w:rFonts w:asciiTheme="minorHAnsi" w:hAnsiTheme="minorHAnsi" w:cs="Arial"/>
          <w:szCs w:val="24"/>
        </w:rPr>
      </w:pPr>
      <w:r w:rsidRPr="008824FC">
        <w:rPr>
          <w:rFonts w:asciiTheme="minorHAnsi" w:hAnsiTheme="minorHAnsi" w:cs="Arial"/>
          <w:szCs w:val="24"/>
        </w:rPr>
        <w:t>Número do processo</w:t>
      </w:r>
      <w:r w:rsidR="005B19BD" w:rsidRPr="008824FC">
        <w:rPr>
          <w:rFonts w:asciiTheme="minorHAnsi" w:hAnsiTheme="minorHAnsi" w:cs="Arial"/>
          <w:szCs w:val="24"/>
        </w:rPr>
        <w:t xml:space="preserve">: </w:t>
      </w:r>
      <w:r w:rsidR="00B71A80">
        <w:rPr>
          <w:rFonts w:asciiTheme="minorHAnsi" w:hAnsiTheme="minorHAnsi" w:cs="Arial"/>
          <w:szCs w:val="24"/>
        </w:rPr>
        <w:t>0713.15.010189-5</w:t>
      </w:r>
    </w:p>
    <w:p w:rsidR="006D538C" w:rsidRPr="008824FC" w:rsidRDefault="006D538C" w:rsidP="005B19BD">
      <w:pPr>
        <w:pStyle w:val="Corpodetexto"/>
        <w:spacing w:line="360" w:lineRule="auto"/>
        <w:jc w:val="both"/>
        <w:rPr>
          <w:rFonts w:asciiTheme="minorHAnsi" w:hAnsiTheme="minorHAnsi" w:cs="Arial"/>
          <w:szCs w:val="24"/>
        </w:rPr>
      </w:pPr>
      <w:r w:rsidRPr="008824FC">
        <w:rPr>
          <w:rFonts w:asciiTheme="minorHAnsi" w:hAnsiTheme="minorHAnsi" w:cs="Arial"/>
          <w:szCs w:val="24"/>
        </w:rPr>
        <w:t xml:space="preserve">Autor: </w:t>
      </w:r>
      <w:r w:rsidR="001606E5">
        <w:rPr>
          <w:rFonts w:asciiTheme="minorHAnsi" w:hAnsiTheme="minorHAnsi"/>
          <w:color w:val="222222"/>
          <w:szCs w:val="24"/>
        </w:rPr>
        <w:t>Menor representado pela mãe</w:t>
      </w:r>
    </w:p>
    <w:p w:rsidR="006D538C" w:rsidRPr="008824FC" w:rsidRDefault="006D538C" w:rsidP="005B19BD">
      <w:pPr>
        <w:pStyle w:val="Corpodetexto"/>
        <w:spacing w:line="360" w:lineRule="auto"/>
        <w:jc w:val="both"/>
        <w:rPr>
          <w:rFonts w:asciiTheme="minorHAnsi" w:hAnsiTheme="minorHAnsi" w:cs="Arial"/>
          <w:szCs w:val="24"/>
        </w:rPr>
      </w:pPr>
      <w:r w:rsidRPr="008824FC">
        <w:rPr>
          <w:rFonts w:asciiTheme="minorHAnsi" w:hAnsiTheme="minorHAnsi" w:cs="Arial"/>
          <w:szCs w:val="24"/>
        </w:rPr>
        <w:t xml:space="preserve">Réu: </w:t>
      </w:r>
      <w:r w:rsidR="00626527">
        <w:rPr>
          <w:rFonts w:asciiTheme="minorHAnsi" w:hAnsiTheme="minorHAnsi"/>
          <w:color w:val="222222"/>
          <w:szCs w:val="24"/>
        </w:rPr>
        <w:t xml:space="preserve">Unimed </w:t>
      </w:r>
      <w:r w:rsidR="00B71A80">
        <w:rPr>
          <w:rFonts w:asciiTheme="minorHAnsi" w:hAnsiTheme="minorHAnsi"/>
          <w:color w:val="222222"/>
          <w:szCs w:val="24"/>
        </w:rPr>
        <w:t>Serras de Minas</w:t>
      </w:r>
    </w:p>
    <w:p w:rsidR="00DB2DA7" w:rsidRPr="00DB2DA7" w:rsidRDefault="00DB2DA7" w:rsidP="005B19BD">
      <w:pPr>
        <w:pStyle w:val="Corpodetexto"/>
        <w:spacing w:line="360" w:lineRule="auto"/>
        <w:jc w:val="both"/>
        <w:rPr>
          <w:rFonts w:asciiTheme="minorHAnsi" w:hAnsiTheme="minorHAnsi" w:cs="Arial"/>
          <w:b w:val="0"/>
          <w:szCs w:val="24"/>
        </w:rPr>
      </w:pPr>
    </w:p>
    <w:p w:rsidR="005B19BD" w:rsidRPr="00B71A80" w:rsidRDefault="005B19BD" w:rsidP="005B19BD">
      <w:pPr>
        <w:spacing w:line="360" w:lineRule="auto"/>
        <w:jc w:val="both"/>
        <w:rPr>
          <w:rFonts w:cs="Arial"/>
          <w:b/>
          <w:sz w:val="24"/>
          <w:szCs w:val="24"/>
        </w:rPr>
      </w:pPr>
      <w:r w:rsidRPr="00DB2DA7">
        <w:rPr>
          <w:rFonts w:cs="Arial"/>
          <w:b/>
          <w:sz w:val="24"/>
          <w:szCs w:val="24"/>
        </w:rPr>
        <w:t>TEMA</w:t>
      </w:r>
      <w:r w:rsidRPr="00B71A80">
        <w:rPr>
          <w:rFonts w:cs="Arial"/>
          <w:b/>
          <w:sz w:val="24"/>
          <w:szCs w:val="24"/>
        </w:rPr>
        <w:t xml:space="preserve">: </w:t>
      </w:r>
      <w:r w:rsidR="00DB2DA7" w:rsidRPr="00B71A80">
        <w:rPr>
          <w:rStyle w:val="apple-converted-space"/>
          <w:rFonts w:cs="Arial"/>
          <w:b/>
          <w:color w:val="000000"/>
          <w:sz w:val="24"/>
          <w:szCs w:val="24"/>
          <w:shd w:val="clear" w:color="auto" w:fill="FFFFFF"/>
        </w:rPr>
        <w:t> </w:t>
      </w:r>
      <w:r w:rsidR="00B71A80" w:rsidRPr="00B71A80">
        <w:rPr>
          <w:b/>
        </w:rPr>
        <w:t>Fonoaudiologia, Terapia Ocupacional, Ecoterapia, Hidroterapia, Psicopedagoga e Neuropediatria em paciente portador de Transtorno de Espectro Autista (TEA)</w:t>
      </w:r>
    </w:p>
    <w:sdt>
      <w:sdtPr>
        <w:rPr>
          <w:rFonts w:asciiTheme="minorHAnsi" w:eastAsiaTheme="minorHAnsi" w:hAnsiTheme="minorHAnsi" w:cstheme="minorBidi"/>
          <w:b w:val="0"/>
          <w:bCs w:val="0"/>
          <w:color w:val="auto"/>
          <w:sz w:val="22"/>
          <w:szCs w:val="22"/>
          <w:lang w:val="de-DE"/>
        </w:rPr>
        <w:id w:val="1455786"/>
        <w:docPartObj>
          <w:docPartGallery w:val="Table of Contents"/>
          <w:docPartUnique/>
        </w:docPartObj>
      </w:sdtPr>
      <w:sdtContent>
        <w:p w:rsidR="00DB2DA7" w:rsidRDefault="00DB2DA7">
          <w:pPr>
            <w:pStyle w:val="CabealhodoSumrio"/>
          </w:pPr>
          <w:r>
            <w:t>Sumário</w:t>
          </w:r>
        </w:p>
        <w:p w:rsidR="00D8140C" w:rsidRDefault="00C64E80">
          <w:pPr>
            <w:pStyle w:val="Sumrio1"/>
            <w:tabs>
              <w:tab w:val="left" w:pos="440"/>
              <w:tab w:val="right" w:leader="dot" w:pos="9628"/>
            </w:tabs>
            <w:rPr>
              <w:rFonts w:eastAsiaTheme="minorEastAsia"/>
              <w:noProof/>
              <w:lang w:val="pt-BR" w:eastAsia="pt-BR"/>
            </w:rPr>
          </w:pPr>
          <w:r>
            <w:rPr>
              <w:lang w:val="pt-BR"/>
            </w:rPr>
            <w:fldChar w:fldCharType="begin"/>
          </w:r>
          <w:r w:rsidR="00DB2DA7">
            <w:rPr>
              <w:lang w:val="pt-BR"/>
            </w:rPr>
            <w:instrText xml:space="preserve"> TOC \o "1-3" \h \z \u </w:instrText>
          </w:r>
          <w:r>
            <w:rPr>
              <w:lang w:val="pt-BR"/>
            </w:rPr>
            <w:fldChar w:fldCharType="separate"/>
          </w:r>
          <w:hyperlink w:anchor="_Toc443399695" w:history="1">
            <w:r w:rsidR="00D8140C" w:rsidRPr="00AE63D3">
              <w:rPr>
                <w:rStyle w:val="Hyperlink"/>
                <w:rFonts w:ascii="Calibri" w:hAnsi="Calibri" w:cs="Times New Roman"/>
                <w:noProof/>
                <w:lang w:val="pt-BR"/>
              </w:rPr>
              <w:t>1.</w:t>
            </w:r>
            <w:r w:rsidR="00D8140C">
              <w:rPr>
                <w:rFonts w:eastAsiaTheme="minorEastAsia"/>
                <w:noProof/>
                <w:lang w:val="pt-BR" w:eastAsia="pt-BR"/>
              </w:rPr>
              <w:tab/>
            </w:r>
            <w:r w:rsidR="00D8140C" w:rsidRPr="00AE63D3">
              <w:rPr>
                <w:rStyle w:val="Hyperlink"/>
                <w:noProof/>
                <w:lang w:val="pt-BR"/>
              </w:rPr>
              <w:t>Demanda</w:t>
            </w:r>
            <w:r w:rsidR="00D8140C">
              <w:rPr>
                <w:noProof/>
                <w:webHidden/>
              </w:rPr>
              <w:tab/>
            </w:r>
            <w:r>
              <w:rPr>
                <w:noProof/>
                <w:webHidden/>
              </w:rPr>
              <w:fldChar w:fldCharType="begin"/>
            </w:r>
            <w:r w:rsidR="00D8140C">
              <w:rPr>
                <w:noProof/>
                <w:webHidden/>
              </w:rPr>
              <w:instrText xml:space="preserve"> PAGEREF _Toc443399695 \h </w:instrText>
            </w:r>
            <w:r>
              <w:rPr>
                <w:noProof/>
                <w:webHidden/>
              </w:rPr>
            </w:r>
            <w:r>
              <w:rPr>
                <w:noProof/>
                <w:webHidden/>
              </w:rPr>
              <w:fldChar w:fldCharType="separate"/>
            </w:r>
            <w:r w:rsidR="004377FE">
              <w:rPr>
                <w:noProof/>
                <w:webHidden/>
              </w:rPr>
              <w:t>2</w:t>
            </w:r>
            <w:r>
              <w:rPr>
                <w:noProof/>
                <w:webHidden/>
              </w:rPr>
              <w:fldChar w:fldCharType="end"/>
            </w:r>
          </w:hyperlink>
        </w:p>
        <w:p w:rsidR="00D8140C" w:rsidRDefault="00C64E80">
          <w:pPr>
            <w:pStyle w:val="Sumrio1"/>
            <w:tabs>
              <w:tab w:val="left" w:pos="440"/>
              <w:tab w:val="right" w:leader="dot" w:pos="9628"/>
            </w:tabs>
            <w:rPr>
              <w:rFonts w:eastAsiaTheme="minorEastAsia"/>
              <w:noProof/>
              <w:lang w:val="pt-BR" w:eastAsia="pt-BR"/>
            </w:rPr>
          </w:pPr>
          <w:hyperlink w:anchor="_Toc443399696" w:history="1">
            <w:r w:rsidR="00D8140C" w:rsidRPr="00AE63D3">
              <w:rPr>
                <w:rStyle w:val="Hyperlink"/>
                <w:rFonts w:ascii="Calibri" w:hAnsi="Calibri" w:cs="Times New Roman"/>
                <w:noProof/>
                <w:lang w:val="pt-BR"/>
              </w:rPr>
              <w:t>2.</w:t>
            </w:r>
            <w:r w:rsidR="00D8140C">
              <w:rPr>
                <w:rFonts w:eastAsiaTheme="minorEastAsia"/>
                <w:noProof/>
                <w:lang w:val="pt-BR" w:eastAsia="pt-BR"/>
              </w:rPr>
              <w:tab/>
            </w:r>
            <w:r w:rsidR="00D8140C" w:rsidRPr="00AE63D3">
              <w:rPr>
                <w:rStyle w:val="Hyperlink"/>
                <w:noProof/>
                <w:lang w:val="pt-BR"/>
              </w:rPr>
              <w:t>Contexto</w:t>
            </w:r>
            <w:r w:rsidR="00D8140C">
              <w:rPr>
                <w:noProof/>
                <w:webHidden/>
              </w:rPr>
              <w:tab/>
            </w:r>
            <w:r>
              <w:rPr>
                <w:noProof/>
                <w:webHidden/>
              </w:rPr>
              <w:fldChar w:fldCharType="begin"/>
            </w:r>
            <w:r w:rsidR="00D8140C">
              <w:rPr>
                <w:noProof/>
                <w:webHidden/>
              </w:rPr>
              <w:instrText xml:space="preserve"> PAGEREF _Toc443399696 \h </w:instrText>
            </w:r>
            <w:r>
              <w:rPr>
                <w:noProof/>
                <w:webHidden/>
              </w:rPr>
            </w:r>
            <w:r>
              <w:rPr>
                <w:noProof/>
                <w:webHidden/>
              </w:rPr>
              <w:fldChar w:fldCharType="separate"/>
            </w:r>
            <w:r w:rsidR="004377FE">
              <w:rPr>
                <w:noProof/>
                <w:webHidden/>
              </w:rPr>
              <w:t>5</w:t>
            </w:r>
            <w:r>
              <w:rPr>
                <w:noProof/>
                <w:webHidden/>
              </w:rPr>
              <w:fldChar w:fldCharType="end"/>
            </w:r>
          </w:hyperlink>
        </w:p>
        <w:p w:rsidR="00D8140C" w:rsidRDefault="00C64E80">
          <w:pPr>
            <w:pStyle w:val="Sumrio1"/>
            <w:tabs>
              <w:tab w:val="left" w:pos="440"/>
              <w:tab w:val="right" w:leader="dot" w:pos="9628"/>
            </w:tabs>
            <w:rPr>
              <w:rFonts w:eastAsiaTheme="minorEastAsia"/>
              <w:noProof/>
              <w:lang w:val="pt-BR" w:eastAsia="pt-BR"/>
            </w:rPr>
          </w:pPr>
          <w:hyperlink w:anchor="_Toc443399697" w:history="1">
            <w:r w:rsidR="00D8140C" w:rsidRPr="00AE63D3">
              <w:rPr>
                <w:rStyle w:val="Hyperlink"/>
                <w:rFonts w:ascii="Calibri" w:hAnsi="Calibri" w:cs="Times New Roman"/>
                <w:noProof/>
                <w:lang w:val="pt-BR"/>
              </w:rPr>
              <w:t>3.</w:t>
            </w:r>
            <w:r w:rsidR="00D8140C">
              <w:rPr>
                <w:rFonts w:eastAsiaTheme="minorEastAsia"/>
                <w:noProof/>
                <w:lang w:val="pt-BR" w:eastAsia="pt-BR"/>
              </w:rPr>
              <w:tab/>
            </w:r>
            <w:r w:rsidR="00D8140C" w:rsidRPr="00AE63D3">
              <w:rPr>
                <w:rStyle w:val="Hyperlink"/>
                <w:noProof/>
                <w:lang w:val="pt-BR"/>
              </w:rPr>
              <w:t>Descrição da tecnologia avaliada</w:t>
            </w:r>
            <w:r w:rsidR="00D8140C">
              <w:rPr>
                <w:noProof/>
                <w:webHidden/>
              </w:rPr>
              <w:tab/>
            </w:r>
            <w:r>
              <w:rPr>
                <w:noProof/>
                <w:webHidden/>
              </w:rPr>
              <w:fldChar w:fldCharType="begin"/>
            </w:r>
            <w:r w:rsidR="00D8140C">
              <w:rPr>
                <w:noProof/>
                <w:webHidden/>
              </w:rPr>
              <w:instrText xml:space="preserve"> PAGEREF _Toc443399697 \h </w:instrText>
            </w:r>
            <w:r>
              <w:rPr>
                <w:noProof/>
                <w:webHidden/>
              </w:rPr>
            </w:r>
            <w:r>
              <w:rPr>
                <w:noProof/>
                <w:webHidden/>
              </w:rPr>
              <w:fldChar w:fldCharType="separate"/>
            </w:r>
            <w:r w:rsidR="004377FE">
              <w:rPr>
                <w:noProof/>
                <w:webHidden/>
              </w:rPr>
              <w:t>7</w:t>
            </w:r>
            <w:r>
              <w:rPr>
                <w:noProof/>
                <w:webHidden/>
              </w:rPr>
              <w:fldChar w:fldCharType="end"/>
            </w:r>
          </w:hyperlink>
        </w:p>
        <w:p w:rsidR="00D8140C" w:rsidRDefault="00C64E80">
          <w:pPr>
            <w:pStyle w:val="Sumrio1"/>
            <w:tabs>
              <w:tab w:val="left" w:pos="440"/>
              <w:tab w:val="right" w:leader="dot" w:pos="9628"/>
            </w:tabs>
            <w:rPr>
              <w:rFonts w:eastAsiaTheme="minorEastAsia"/>
              <w:noProof/>
              <w:lang w:val="pt-BR" w:eastAsia="pt-BR"/>
            </w:rPr>
          </w:pPr>
          <w:hyperlink w:anchor="_Toc443399698" w:history="1">
            <w:r w:rsidR="00D8140C" w:rsidRPr="00AE63D3">
              <w:rPr>
                <w:rStyle w:val="Hyperlink"/>
                <w:rFonts w:ascii="Calibri" w:hAnsi="Calibri" w:cs="Times New Roman"/>
                <w:noProof/>
                <w:lang w:val="pt-BR"/>
              </w:rPr>
              <w:t>4.</w:t>
            </w:r>
            <w:r w:rsidR="00D8140C">
              <w:rPr>
                <w:rFonts w:eastAsiaTheme="minorEastAsia"/>
                <w:noProof/>
                <w:lang w:val="pt-BR" w:eastAsia="pt-BR"/>
              </w:rPr>
              <w:tab/>
            </w:r>
            <w:r w:rsidR="00D8140C" w:rsidRPr="00AE63D3">
              <w:rPr>
                <w:rStyle w:val="Hyperlink"/>
                <w:noProof/>
                <w:lang w:val="pt-BR"/>
              </w:rPr>
              <w:t>Disponibilidade no SUS</w:t>
            </w:r>
            <w:r w:rsidR="00D8140C">
              <w:rPr>
                <w:noProof/>
                <w:webHidden/>
              </w:rPr>
              <w:tab/>
            </w:r>
            <w:r>
              <w:rPr>
                <w:noProof/>
                <w:webHidden/>
              </w:rPr>
              <w:fldChar w:fldCharType="begin"/>
            </w:r>
            <w:r w:rsidR="00D8140C">
              <w:rPr>
                <w:noProof/>
                <w:webHidden/>
              </w:rPr>
              <w:instrText xml:space="preserve"> PAGEREF _Toc443399698 \h </w:instrText>
            </w:r>
            <w:r>
              <w:rPr>
                <w:noProof/>
                <w:webHidden/>
              </w:rPr>
            </w:r>
            <w:r>
              <w:rPr>
                <w:noProof/>
                <w:webHidden/>
              </w:rPr>
              <w:fldChar w:fldCharType="separate"/>
            </w:r>
            <w:r w:rsidR="004377FE">
              <w:rPr>
                <w:noProof/>
                <w:webHidden/>
              </w:rPr>
              <w:t>8</w:t>
            </w:r>
            <w:r>
              <w:rPr>
                <w:noProof/>
                <w:webHidden/>
              </w:rPr>
              <w:fldChar w:fldCharType="end"/>
            </w:r>
          </w:hyperlink>
        </w:p>
        <w:p w:rsidR="00D8140C" w:rsidRDefault="00C64E80">
          <w:pPr>
            <w:pStyle w:val="Sumrio1"/>
            <w:tabs>
              <w:tab w:val="left" w:pos="440"/>
              <w:tab w:val="right" w:leader="dot" w:pos="9628"/>
            </w:tabs>
            <w:rPr>
              <w:rFonts w:eastAsiaTheme="minorEastAsia"/>
              <w:noProof/>
              <w:lang w:val="pt-BR" w:eastAsia="pt-BR"/>
            </w:rPr>
          </w:pPr>
          <w:hyperlink w:anchor="_Toc443399699" w:history="1">
            <w:r w:rsidR="00D8140C" w:rsidRPr="00AE63D3">
              <w:rPr>
                <w:rStyle w:val="Hyperlink"/>
                <w:rFonts w:ascii="Calibri" w:hAnsi="Calibri" w:cs="Times New Roman"/>
                <w:noProof/>
                <w:lang w:val="pt-BR"/>
              </w:rPr>
              <w:t>5.</w:t>
            </w:r>
            <w:r w:rsidR="00D8140C">
              <w:rPr>
                <w:rFonts w:eastAsiaTheme="minorEastAsia"/>
                <w:noProof/>
                <w:lang w:val="pt-BR" w:eastAsia="pt-BR"/>
              </w:rPr>
              <w:tab/>
            </w:r>
            <w:r w:rsidR="00D8140C" w:rsidRPr="00AE63D3">
              <w:rPr>
                <w:rStyle w:val="Hyperlink"/>
                <w:noProof/>
                <w:lang w:val="pt-BR"/>
              </w:rPr>
              <w:t>Revisão da literatura:</w:t>
            </w:r>
            <w:r w:rsidR="00D8140C">
              <w:rPr>
                <w:noProof/>
                <w:webHidden/>
              </w:rPr>
              <w:tab/>
            </w:r>
            <w:r>
              <w:rPr>
                <w:noProof/>
                <w:webHidden/>
              </w:rPr>
              <w:fldChar w:fldCharType="begin"/>
            </w:r>
            <w:r w:rsidR="00D8140C">
              <w:rPr>
                <w:noProof/>
                <w:webHidden/>
              </w:rPr>
              <w:instrText xml:space="preserve"> PAGEREF _Toc443399699 \h </w:instrText>
            </w:r>
            <w:r>
              <w:rPr>
                <w:noProof/>
                <w:webHidden/>
              </w:rPr>
            </w:r>
            <w:r>
              <w:rPr>
                <w:noProof/>
                <w:webHidden/>
              </w:rPr>
              <w:fldChar w:fldCharType="separate"/>
            </w:r>
            <w:r w:rsidR="004377FE">
              <w:rPr>
                <w:noProof/>
                <w:webHidden/>
              </w:rPr>
              <w:t>8</w:t>
            </w:r>
            <w:r>
              <w:rPr>
                <w:noProof/>
                <w:webHidden/>
              </w:rPr>
              <w:fldChar w:fldCharType="end"/>
            </w:r>
          </w:hyperlink>
        </w:p>
        <w:p w:rsidR="00D8140C" w:rsidRDefault="00C64E80">
          <w:pPr>
            <w:pStyle w:val="Sumrio1"/>
            <w:tabs>
              <w:tab w:val="left" w:pos="440"/>
              <w:tab w:val="right" w:leader="dot" w:pos="9628"/>
            </w:tabs>
            <w:rPr>
              <w:rFonts w:eastAsiaTheme="minorEastAsia"/>
              <w:noProof/>
              <w:lang w:val="pt-BR" w:eastAsia="pt-BR"/>
            </w:rPr>
          </w:pPr>
          <w:hyperlink w:anchor="_Toc443399700" w:history="1">
            <w:r w:rsidR="00D8140C" w:rsidRPr="00AE63D3">
              <w:rPr>
                <w:rStyle w:val="Hyperlink"/>
                <w:noProof/>
              </w:rPr>
              <w:t>6.</w:t>
            </w:r>
            <w:r w:rsidR="00D8140C">
              <w:rPr>
                <w:rFonts w:eastAsiaTheme="minorEastAsia"/>
                <w:noProof/>
                <w:lang w:val="pt-BR" w:eastAsia="pt-BR"/>
              </w:rPr>
              <w:tab/>
            </w:r>
            <w:r w:rsidR="00D8140C" w:rsidRPr="00AE63D3">
              <w:rPr>
                <w:rStyle w:val="Hyperlink"/>
                <w:noProof/>
              </w:rPr>
              <w:t>Conclusão</w:t>
            </w:r>
            <w:r w:rsidR="00D8140C">
              <w:rPr>
                <w:noProof/>
                <w:webHidden/>
              </w:rPr>
              <w:tab/>
            </w:r>
            <w:r>
              <w:rPr>
                <w:noProof/>
                <w:webHidden/>
              </w:rPr>
              <w:fldChar w:fldCharType="begin"/>
            </w:r>
            <w:r w:rsidR="00D8140C">
              <w:rPr>
                <w:noProof/>
                <w:webHidden/>
              </w:rPr>
              <w:instrText xml:space="preserve"> PAGEREF _Toc443399700 \h </w:instrText>
            </w:r>
            <w:r>
              <w:rPr>
                <w:noProof/>
                <w:webHidden/>
              </w:rPr>
            </w:r>
            <w:r>
              <w:rPr>
                <w:noProof/>
                <w:webHidden/>
              </w:rPr>
              <w:fldChar w:fldCharType="separate"/>
            </w:r>
            <w:r w:rsidR="004377FE">
              <w:rPr>
                <w:noProof/>
                <w:webHidden/>
              </w:rPr>
              <w:t>12</w:t>
            </w:r>
            <w:r>
              <w:rPr>
                <w:noProof/>
                <w:webHidden/>
              </w:rPr>
              <w:fldChar w:fldCharType="end"/>
            </w:r>
          </w:hyperlink>
        </w:p>
        <w:p w:rsidR="00D8140C" w:rsidRDefault="00C64E80">
          <w:pPr>
            <w:pStyle w:val="Sumrio1"/>
            <w:tabs>
              <w:tab w:val="right" w:leader="dot" w:pos="9628"/>
            </w:tabs>
            <w:rPr>
              <w:rFonts w:eastAsiaTheme="minorEastAsia"/>
              <w:noProof/>
              <w:lang w:val="pt-BR" w:eastAsia="pt-BR"/>
            </w:rPr>
          </w:pPr>
          <w:hyperlink w:anchor="_Toc443399701" w:history="1">
            <w:r w:rsidR="00D8140C" w:rsidRPr="00AE63D3">
              <w:rPr>
                <w:rStyle w:val="Hyperlink"/>
                <w:noProof/>
                <w:lang w:val="pt-BR" w:eastAsia="pt-BR"/>
              </w:rPr>
              <w:t>Referências</w:t>
            </w:r>
            <w:r w:rsidR="00D8140C">
              <w:rPr>
                <w:noProof/>
                <w:webHidden/>
              </w:rPr>
              <w:tab/>
            </w:r>
            <w:r>
              <w:rPr>
                <w:noProof/>
                <w:webHidden/>
              </w:rPr>
              <w:fldChar w:fldCharType="begin"/>
            </w:r>
            <w:r w:rsidR="00D8140C">
              <w:rPr>
                <w:noProof/>
                <w:webHidden/>
              </w:rPr>
              <w:instrText xml:space="preserve"> PAGEREF _Toc443399701 \h </w:instrText>
            </w:r>
            <w:r>
              <w:rPr>
                <w:noProof/>
                <w:webHidden/>
              </w:rPr>
            </w:r>
            <w:r>
              <w:rPr>
                <w:noProof/>
                <w:webHidden/>
              </w:rPr>
              <w:fldChar w:fldCharType="separate"/>
            </w:r>
            <w:r w:rsidR="004377FE">
              <w:rPr>
                <w:noProof/>
                <w:webHidden/>
              </w:rPr>
              <w:t>14</w:t>
            </w:r>
            <w:r>
              <w:rPr>
                <w:noProof/>
                <w:webHidden/>
              </w:rPr>
              <w:fldChar w:fldCharType="end"/>
            </w:r>
          </w:hyperlink>
        </w:p>
        <w:p w:rsidR="00DB2DA7" w:rsidRDefault="00C64E80">
          <w:pPr>
            <w:rPr>
              <w:lang w:val="pt-BR"/>
            </w:rPr>
          </w:pPr>
          <w:r>
            <w:rPr>
              <w:lang w:val="pt-BR"/>
            </w:rPr>
            <w:fldChar w:fldCharType="end"/>
          </w:r>
        </w:p>
      </w:sdtContent>
    </w:sdt>
    <w:p w:rsidR="00626527" w:rsidRPr="00273C55" w:rsidRDefault="00CD7027">
      <w:pPr>
        <w:rPr>
          <w:sz w:val="24"/>
          <w:szCs w:val="24"/>
        </w:rPr>
      </w:pPr>
      <w:r>
        <w:rPr>
          <w:sz w:val="24"/>
          <w:szCs w:val="24"/>
        </w:rPr>
        <w:br w:type="page"/>
      </w:r>
    </w:p>
    <w:p w:rsidR="00035B63" w:rsidRPr="00063DA5" w:rsidRDefault="00035B63" w:rsidP="00035B63">
      <w:pPr>
        <w:pStyle w:val="TextosemFormatao"/>
        <w:rPr>
          <w:sz w:val="24"/>
          <w:szCs w:val="24"/>
        </w:rPr>
      </w:pPr>
    </w:p>
    <w:p w:rsidR="00EB0498" w:rsidRPr="00823B3F" w:rsidRDefault="00BF609A" w:rsidP="00EB0498">
      <w:pPr>
        <w:pStyle w:val="TextosemFormatao"/>
        <w:numPr>
          <w:ilvl w:val="0"/>
          <w:numId w:val="1"/>
        </w:numPr>
        <w:spacing w:line="360" w:lineRule="auto"/>
        <w:jc w:val="both"/>
        <w:rPr>
          <w:rStyle w:val="Ttulo1Char"/>
          <w:rFonts w:ascii="Calibri" w:eastAsiaTheme="minorHAnsi" w:hAnsi="Calibri" w:cs="Times New Roman"/>
          <w:b w:val="0"/>
          <w:bCs w:val="0"/>
          <w:color w:val="auto"/>
          <w:sz w:val="24"/>
          <w:szCs w:val="24"/>
        </w:rPr>
      </w:pPr>
      <w:bookmarkStart w:id="0" w:name="_Toc443399695"/>
      <w:r>
        <w:rPr>
          <w:rStyle w:val="Ttulo1Char"/>
        </w:rPr>
        <w:t>Demanda</w:t>
      </w:r>
      <w:bookmarkEnd w:id="0"/>
    </w:p>
    <w:p w:rsidR="00823B3F" w:rsidRDefault="00823B3F" w:rsidP="00946AFD">
      <w:pPr>
        <w:pStyle w:val="TextosemFormatao"/>
        <w:spacing w:line="360" w:lineRule="auto"/>
        <w:ind w:left="709"/>
        <w:rPr>
          <w:color w:val="888888"/>
        </w:rPr>
      </w:pPr>
      <w:r>
        <w:t>Prezados, bom dia!</w:t>
      </w:r>
      <w:r>
        <w:br/>
      </w:r>
      <w:r>
        <w:br/>
        <w:t xml:space="preserve">Trata-se de processo ajuizado pelo menor, representado pela genitora </w:t>
      </w:r>
      <w:proofErr w:type="spellStart"/>
      <w:r>
        <w:t>M</w:t>
      </w:r>
      <w:r w:rsidR="001606E5">
        <w:t>.</w:t>
      </w:r>
      <w:r>
        <w:t>S</w:t>
      </w:r>
      <w:r w:rsidR="001606E5">
        <w:t>.</w:t>
      </w:r>
      <w:r>
        <w:t>L</w:t>
      </w:r>
      <w:r w:rsidR="001606E5">
        <w:t>.</w:t>
      </w:r>
      <w:proofErr w:type="spellEnd"/>
      <w:r>
        <w:t>, com pretensão deduzida em face da operadora de plano de saúde UNIMED Serras de Minas.</w:t>
      </w:r>
      <w:r>
        <w:br/>
      </w:r>
      <w:r w:rsidRPr="00823B3F">
        <w:rPr>
          <w:b/>
        </w:rPr>
        <w:t>Solicito informações sobre a patologia do autor, Transtorno do Espectro Autista (TEA) - CID 84.5 - bem como sobre a cobertura da UNIMED e tratamentos requeridos, quais sejam, Fonoaudiologia, Terapia Ocupacional, Ecoterapia, Hidroterapia, Psicopedagoga e Neuropediatria.</w:t>
      </w:r>
      <w:r w:rsidRPr="00823B3F">
        <w:rPr>
          <w:b/>
        </w:rPr>
        <w:br/>
      </w:r>
      <w:r>
        <w:t>Envio em anexo a cópia da petição inicial do autor e documentos médicos apresentados.</w:t>
      </w:r>
      <w:r>
        <w:br/>
      </w:r>
      <w:r>
        <w:br/>
        <w:t>Desde já agradeço.</w:t>
      </w:r>
      <w:r>
        <w:br/>
      </w:r>
      <w:r>
        <w:br/>
        <w:t>Atenciosamente,</w:t>
      </w:r>
      <w:r>
        <w:br/>
      </w:r>
      <w:r>
        <w:rPr>
          <w:color w:val="888888"/>
        </w:rPr>
        <w:br/>
        <w:t>--</w:t>
      </w:r>
      <w:r>
        <w:rPr>
          <w:color w:val="888888"/>
        </w:rPr>
        <w:br/>
        <w:t>João Carlos Lopes</w:t>
      </w:r>
      <w:r>
        <w:rPr>
          <w:color w:val="888888"/>
        </w:rPr>
        <w:br/>
        <w:t>Assessor de Juiz</w:t>
      </w:r>
      <w:r>
        <w:rPr>
          <w:color w:val="888888"/>
        </w:rPr>
        <w:br/>
        <w:t>1ª Vara Cível da Comarca de Viçosa</w:t>
      </w:r>
    </w:p>
    <w:p w:rsidR="00823B3F" w:rsidRPr="00EB0498" w:rsidRDefault="00823B3F" w:rsidP="00823B3F">
      <w:pPr>
        <w:pStyle w:val="TextosemFormatao"/>
        <w:spacing w:line="360" w:lineRule="auto"/>
        <w:rPr>
          <w:rStyle w:val="Ttulo1Char"/>
          <w:rFonts w:ascii="Calibri" w:eastAsiaTheme="minorHAnsi" w:hAnsi="Calibri" w:cs="Times New Roman"/>
          <w:b w:val="0"/>
          <w:bCs w:val="0"/>
          <w:color w:val="auto"/>
          <w:sz w:val="24"/>
          <w:szCs w:val="24"/>
        </w:rPr>
      </w:pPr>
    </w:p>
    <w:p w:rsidR="00EB0498" w:rsidRDefault="00EB0498" w:rsidP="00946AFD">
      <w:pPr>
        <w:ind w:left="708" w:firstLine="1"/>
        <w:rPr>
          <w:b/>
        </w:rPr>
      </w:pPr>
      <w:r w:rsidRPr="00E327CF">
        <w:rPr>
          <w:b/>
        </w:rPr>
        <w:t>Relatórios médicos:</w:t>
      </w:r>
    </w:p>
    <w:p w:rsidR="00946AFD" w:rsidRPr="00E327CF" w:rsidRDefault="00946AFD" w:rsidP="00946AFD">
      <w:pPr>
        <w:ind w:left="708" w:firstLine="708"/>
        <w:rPr>
          <w:b/>
        </w:rPr>
      </w:pPr>
    </w:p>
    <w:p w:rsidR="00823B3F" w:rsidRDefault="001606E5" w:rsidP="00EB0498">
      <w:r>
        <w:rPr>
          <w:noProof/>
          <w:lang w:val="pt-BR" w:eastAsia="pt-BR"/>
        </w:rPr>
        <w:lastRenderedPageBreak/>
        <w:pict>
          <v:rect id="_x0000_s1026" style="position:absolute;margin-left:55.8pt;margin-top:60.25pt;width:222pt;height:45.5pt;z-index:251658240" fillcolor="black [3200]" strokecolor="#f2f2f2 [3041]" strokeweight="3pt">
            <v:shadow type="perspective" color="#7f7f7f [1601]" opacity=".5" offset="1pt" offset2="-1pt"/>
          </v:rect>
        </w:pict>
      </w:r>
      <w:r w:rsidR="00823B3F">
        <w:rPr>
          <w:noProof/>
          <w:lang w:val="pt-BR" w:eastAsia="pt-BR"/>
        </w:rPr>
        <w:drawing>
          <wp:inline distT="0" distB="0" distL="0" distR="0">
            <wp:extent cx="5120961" cy="7505700"/>
            <wp:effectExtent l="19050" t="0" r="3489" b="0"/>
            <wp:docPr id="1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119599" cy="7503704"/>
                    </a:xfrm>
                    <a:prstGeom prst="rect">
                      <a:avLst/>
                    </a:prstGeom>
                    <a:noFill/>
                    <a:ln w="9525">
                      <a:noFill/>
                      <a:miter lim="800000"/>
                      <a:headEnd/>
                      <a:tailEnd/>
                    </a:ln>
                  </pic:spPr>
                </pic:pic>
              </a:graphicData>
            </a:graphic>
          </wp:inline>
        </w:drawing>
      </w:r>
    </w:p>
    <w:p w:rsidR="00EB0498" w:rsidRDefault="00EB0498" w:rsidP="00EB0498"/>
    <w:p w:rsidR="00823B3F" w:rsidRDefault="001606E5" w:rsidP="00EB0498">
      <w:r>
        <w:rPr>
          <w:noProof/>
          <w:lang w:val="pt-BR" w:eastAsia="pt-BR"/>
        </w:rPr>
        <w:pict>
          <v:rect id="_x0000_s1027" style="position:absolute;margin-left:51.3pt;margin-top:138.75pt;width:63.5pt;height:16pt;z-index:251659264" fillcolor="black [3200]" strokecolor="#f2f2f2 [3041]" strokeweight="3pt">
            <v:shadow type="perspective" color="#7f7f7f [1601]" opacity=".5" offset="1pt" offset2="-1pt"/>
          </v:rect>
        </w:pict>
      </w:r>
      <w:r w:rsidR="00823B3F">
        <w:rPr>
          <w:noProof/>
          <w:lang w:val="pt-BR" w:eastAsia="pt-BR"/>
        </w:rPr>
        <w:drawing>
          <wp:inline distT="0" distB="0" distL="0" distR="0">
            <wp:extent cx="4733925" cy="6744723"/>
            <wp:effectExtent l="19050" t="0" r="9525" b="0"/>
            <wp:docPr id="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736295" cy="6748099"/>
                    </a:xfrm>
                    <a:prstGeom prst="rect">
                      <a:avLst/>
                    </a:prstGeom>
                    <a:noFill/>
                    <a:ln w="9525">
                      <a:noFill/>
                      <a:miter lim="800000"/>
                      <a:headEnd/>
                      <a:tailEnd/>
                    </a:ln>
                  </pic:spPr>
                </pic:pic>
              </a:graphicData>
            </a:graphic>
          </wp:inline>
        </w:drawing>
      </w:r>
    </w:p>
    <w:p w:rsidR="00823B3F" w:rsidRDefault="00823B3F" w:rsidP="00EB0498"/>
    <w:p w:rsidR="00823B3F" w:rsidRDefault="00823B3F" w:rsidP="00EB0498"/>
    <w:p w:rsidR="00823B3F" w:rsidRDefault="00823B3F" w:rsidP="00EB0498"/>
    <w:p w:rsidR="00823B3F" w:rsidRPr="00EB0498" w:rsidRDefault="00823B3F" w:rsidP="00EB0498"/>
    <w:p w:rsidR="009900DC" w:rsidRDefault="00035B63" w:rsidP="00035B63">
      <w:pPr>
        <w:pStyle w:val="TextosemFormatao"/>
        <w:numPr>
          <w:ilvl w:val="0"/>
          <w:numId w:val="1"/>
        </w:numPr>
        <w:spacing w:line="360" w:lineRule="auto"/>
        <w:jc w:val="both"/>
        <w:rPr>
          <w:sz w:val="24"/>
          <w:szCs w:val="24"/>
        </w:rPr>
      </w:pPr>
      <w:bookmarkStart w:id="1" w:name="_Toc443399696"/>
      <w:r w:rsidRPr="00DB2DA7">
        <w:rPr>
          <w:rStyle w:val="Ttulo1Char"/>
        </w:rPr>
        <w:t>Contexto</w:t>
      </w:r>
      <w:bookmarkEnd w:id="1"/>
      <w:r w:rsidRPr="00063DA5">
        <w:rPr>
          <w:sz w:val="24"/>
          <w:szCs w:val="24"/>
        </w:rPr>
        <w:t xml:space="preserve"> </w:t>
      </w:r>
    </w:p>
    <w:p w:rsidR="003E32DB" w:rsidRDefault="000E7157" w:rsidP="000E7157">
      <w:pPr>
        <w:pStyle w:val="TextosemFormatao"/>
        <w:spacing w:line="360" w:lineRule="auto"/>
        <w:ind w:left="720"/>
        <w:jc w:val="both"/>
        <w:rPr>
          <w:sz w:val="24"/>
          <w:szCs w:val="24"/>
        </w:rPr>
      </w:pPr>
      <w:r w:rsidRPr="000E7157">
        <w:rPr>
          <w:sz w:val="24"/>
          <w:szCs w:val="24"/>
        </w:rPr>
        <w:t>O transtorno do espectro autista (TEA) é caracterizado por deficiências persistentes em comunicação social e padrões restritos, repetitivos e estereotipados de comportament</w:t>
      </w:r>
      <w:r>
        <w:rPr>
          <w:sz w:val="24"/>
          <w:szCs w:val="24"/>
        </w:rPr>
        <w:t>os, interesses ou atividades.</w:t>
      </w:r>
      <w:r w:rsidRPr="000E7157">
        <w:rPr>
          <w:sz w:val="24"/>
          <w:szCs w:val="24"/>
        </w:rPr>
        <w:t xml:space="preserve"> Desenvolvimento anormal está presente durante a primeira infância, mas pode se m</w:t>
      </w:r>
      <w:r>
        <w:rPr>
          <w:sz w:val="24"/>
          <w:szCs w:val="24"/>
        </w:rPr>
        <w:t>anifestar somente mais tarde.</w:t>
      </w:r>
      <w:r w:rsidRPr="000E7157">
        <w:rPr>
          <w:sz w:val="24"/>
          <w:szCs w:val="24"/>
        </w:rPr>
        <w:t xml:space="preserve"> Há uma história de atraso na</w:t>
      </w:r>
      <w:r>
        <w:rPr>
          <w:sz w:val="24"/>
          <w:szCs w:val="24"/>
        </w:rPr>
        <w:t xml:space="preserve"> </w:t>
      </w:r>
      <w:r w:rsidRPr="000E7157">
        <w:rPr>
          <w:sz w:val="24"/>
          <w:szCs w:val="24"/>
        </w:rPr>
        <w:t>linguagem (atraso na fala de palavras isoladas ou frases simples) e 25% das crianças perdem habilidades de linguagem previament</w:t>
      </w:r>
      <w:r>
        <w:rPr>
          <w:sz w:val="24"/>
          <w:szCs w:val="24"/>
        </w:rPr>
        <w:t>e adquiridas (regressão).</w:t>
      </w:r>
      <w:r w:rsidRPr="000E7157">
        <w:rPr>
          <w:sz w:val="24"/>
          <w:szCs w:val="24"/>
        </w:rPr>
        <w:t xml:space="preserve"> Crianças que atendem aos critérios apresentam um diagnóstico de "transtorno do espectro autista" e, além disso, são qualific</w:t>
      </w:r>
      <w:r>
        <w:rPr>
          <w:sz w:val="24"/>
          <w:szCs w:val="24"/>
        </w:rPr>
        <w:t>adas pelo nível de gravidade.</w:t>
      </w:r>
      <w:r w:rsidRPr="000E7157">
        <w:rPr>
          <w:sz w:val="24"/>
          <w:szCs w:val="24"/>
        </w:rPr>
        <w:t xml:space="preserve"> Aproximadamente 20% a 30% das crianças desenvolvem epilepsia e 50%</w:t>
      </w:r>
      <w:r>
        <w:rPr>
          <w:sz w:val="24"/>
          <w:szCs w:val="24"/>
        </w:rPr>
        <w:t xml:space="preserve"> têm deficiência intelectual;</w:t>
      </w:r>
      <w:r w:rsidRPr="000E7157">
        <w:rPr>
          <w:sz w:val="24"/>
          <w:szCs w:val="24"/>
        </w:rPr>
        <w:t xml:space="preserve"> outras têm capacidade na média ou acima da média. No entanto, muitas pessoas têm um perfil cognitivo irregular, e apresentam pontos cognitivos relativos fortes e fracos no teste cognitivo. Além dos sintomas básicos de TEA, a maioria das pessoas tem condições coexistentes (por exemplo, dificuldade para dormir). Muitos jovens e adultos com TEA têm problemas de saúde mental como ansiedade. Essas condições associadas costumam ser mais difíceis de tratar</w:t>
      </w:r>
      <w:r>
        <w:rPr>
          <w:sz w:val="24"/>
          <w:szCs w:val="24"/>
        </w:rPr>
        <w:t xml:space="preserve"> que o TEA propriamente </w:t>
      </w:r>
      <w:r w:rsidR="007C32C2">
        <w:rPr>
          <w:sz w:val="24"/>
          <w:szCs w:val="24"/>
        </w:rPr>
        <w:t xml:space="preserve">dito. </w:t>
      </w:r>
      <w:r w:rsidR="00C64E80">
        <w:rPr>
          <w:sz w:val="24"/>
          <w:szCs w:val="24"/>
        </w:rPr>
        <w:fldChar w:fldCharType="begin" w:fldLock="1"/>
      </w:r>
      <w:r w:rsidR="007C32C2">
        <w:rPr>
          <w:sz w:val="24"/>
          <w:szCs w:val="24"/>
        </w:rPr>
        <w:instrText>ADDIN CSL_CITATION { "citationItems" : [ { "id" : "ITEM-1", "itemData" : { "author" : [ { "dropping-particle" : "", "family" : "BMJ BEST PRACTICE", "given" : "", "non-dropping-particle" : "", "parse-names" : false, "suffix" : "" } ], "container-title" : "BMJ BEST PRACTICE", "id" : "ITEM-1", "issued" : { "date-parts" : [ [ "2015" ] ] }, "title" : "Transtorno do Espectro Autista", "type" : "article-journal" }, "uris" : [ "http://www.mendeley.com/documents/?uuid=f7a46a93-b1c1-4cf6-ab45-04891bc7ef42" ] } ], "mendeley" : { "formattedCitation" : "&lt;sup&gt;1&lt;/sup&gt;", "plainTextFormattedCitation" : "1", "previouslyFormattedCitation" : "&lt;sup&gt;1&lt;/sup&gt;" }, "properties" : { "noteIndex" : 0 }, "schema" : "https://github.com/citation-style-language/schema/raw/master/csl-citation.json" }</w:instrText>
      </w:r>
      <w:r w:rsidR="00C64E80">
        <w:rPr>
          <w:sz w:val="24"/>
          <w:szCs w:val="24"/>
        </w:rPr>
        <w:fldChar w:fldCharType="separate"/>
      </w:r>
      <w:r w:rsidR="007C32C2" w:rsidRPr="007C32C2">
        <w:rPr>
          <w:noProof/>
          <w:sz w:val="24"/>
          <w:szCs w:val="24"/>
          <w:vertAlign w:val="superscript"/>
        </w:rPr>
        <w:t>1</w:t>
      </w:r>
      <w:r w:rsidR="00C64E80">
        <w:rPr>
          <w:sz w:val="24"/>
          <w:szCs w:val="24"/>
        </w:rPr>
        <w:fldChar w:fldCharType="end"/>
      </w:r>
    </w:p>
    <w:p w:rsidR="006229BB" w:rsidRPr="006229BB" w:rsidRDefault="006229BB" w:rsidP="006229BB">
      <w:pPr>
        <w:pStyle w:val="TextosemFormatao"/>
        <w:spacing w:line="360" w:lineRule="auto"/>
        <w:ind w:left="720"/>
        <w:jc w:val="both"/>
        <w:rPr>
          <w:b/>
          <w:sz w:val="24"/>
          <w:szCs w:val="24"/>
        </w:rPr>
      </w:pPr>
      <w:r w:rsidRPr="006229BB">
        <w:rPr>
          <w:b/>
          <w:sz w:val="24"/>
          <w:szCs w:val="24"/>
        </w:rPr>
        <w:t>Epidemiologia</w:t>
      </w:r>
    </w:p>
    <w:p w:rsidR="006229BB" w:rsidRDefault="006229BB" w:rsidP="006229BB">
      <w:pPr>
        <w:pStyle w:val="TextosemFormatao"/>
        <w:spacing w:line="360" w:lineRule="auto"/>
        <w:ind w:left="720"/>
        <w:jc w:val="both"/>
        <w:rPr>
          <w:sz w:val="24"/>
          <w:szCs w:val="24"/>
        </w:rPr>
      </w:pPr>
      <w:r w:rsidRPr="006229BB">
        <w:rPr>
          <w:sz w:val="24"/>
          <w:szCs w:val="24"/>
        </w:rPr>
        <w:t>Nos últimos 10 anos, a prevalência detectada de transtorno do espectro autista (TE</w:t>
      </w:r>
      <w:r>
        <w:rPr>
          <w:sz w:val="24"/>
          <w:szCs w:val="24"/>
        </w:rPr>
        <w:t xml:space="preserve">A) aumentou substancialmente. </w:t>
      </w:r>
      <w:r w:rsidRPr="006229BB">
        <w:rPr>
          <w:sz w:val="24"/>
          <w:szCs w:val="24"/>
        </w:rPr>
        <w:t>Dados sugerem que o aumento no diagnóstico de TEA tem sido acompanhado por uma queda na prevalência</w:t>
      </w:r>
      <w:r>
        <w:rPr>
          <w:sz w:val="24"/>
          <w:szCs w:val="24"/>
        </w:rPr>
        <w:t xml:space="preserve"> </w:t>
      </w:r>
      <w:r w:rsidRPr="006229BB">
        <w:rPr>
          <w:sz w:val="24"/>
          <w:szCs w:val="24"/>
        </w:rPr>
        <w:t xml:space="preserve">de outros transtornos do </w:t>
      </w:r>
      <w:proofErr w:type="spellStart"/>
      <w:r w:rsidRPr="006229BB">
        <w:rPr>
          <w:sz w:val="24"/>
          <w:szCs w:val="24"/>
        </w:rPr>
        <w:t>neurodesenvolvimento</w:t>
      </w:r>
      <w:proofErr w:type="spellEnd"/>
      <w:r w:rsidRPr="006229BB">
        <w:rPr>
          <w:sz w:val="24"/>
          <w:szCs w:val="24"/>
        </w:rPr>
        <w:t xml:space="preserve"> e que </w:t>
      </w:r>
      <w:proofErr w:type="gramStart"/>
      <w:r w:rsidRPr="006229BB">
        <w:rPr>
          <w:sz w:val="24"/>
          <w:szCs w:val="24"/>
        </w:rPr>
        <w:t>um diagnóstico clínico mais preciso subjaz</w:t>
      </w:r>
      <w:proofErr w:type="gramEnd"/>
      <w:r w:rsidRPr="006229BB">
        <w:rPr>
          <w:sz w:val="24"/>
          <w:szCs w:val="24"/>
        </w:rPr>
        <w:t xml:space="preserve"> ao aumento da</w:t>
      </w:r>
      <w:r>
        <w:rPr>
          <w:sz w:val="24"/>
          <w:szCs w:val="24"/>
        </w:rPr>
        <w:t xml:space="preserve"> prevalência detectada.</w:t>
      </w:r>
      <w:r w:rsidRPr="006229BB">
        <w:rPr>
          <w:sz w:val="24"/>
          <w:szCs w:val="24"/>
        </w:rPr>
        <w:t xml:space="preserve"> Dados mais recentes sugerem que pelo menos 1% das crianças </w:t>
      </w:r>
      <w:proofErr w:type="gramStart"/>
      <w:r w:rsidRPr="006229BB">
        <w:rPr>
          <w:sz w:val="24"/>
          <w:szCs w:val="24"/>
        </w:rPr>
        <w:t>têm</w:t>
      </w:r>
      <w:proofErr w:type="gramEnd"/>
      <w:r w:rsidRPr="006229BB">
        <w:rPr>
          <w:sz w:val="24"/>
          <w:szCs w:val="24"/>
        </w:rPr>
        <w:t xml:space="preserve"> TEA; alguns estudos</w:t>
      </w:r>
      <w:r>
        <w:rPr>
          <w:sz w:val="24"/>
          <w:szCs w:val="24"/>
        </w:rPr>
        <w:t xml:space="preserve"> </w:t>
      </w:r>
      <w:r w:rsidRPr="006229BB">
        <w:rPr>
          <w:sz w:val="24"/>
          <w:szCs w:val="24"/>
        </w:rPr>
        <w:t>registram uma preval</w:t>
      </w:r>
      <w:r>
        <w:rPr>
          <w:sz w:val="24"/>
          <w:szCs w:val="24"/>
        </w:rPr>
        <w:t>ência de aproximadamente 2%.</w:t>
      </w:r>
      <w:r w:rsidRPr="006229BB">
        <w:rPr>
          <w:sz w:val="24"/>
          <w:szCs w:val="24"/>
        </w:rPr>
        <w:t xml:space="preserve"> Cerca de 50% das crianças com TEA têm uma deficiência</w:t>
      </w:r>
      <w:r>
        <w:rPr>
          <w:sz w:val="24"/>
          <w:szCs w:val="24"/>
        </w:rPr>
        <w:t xml:space="preserve"> intelectual. </w:t>
      </w:r>
      <w:r w:rsidR="00C64E80">
        <w:rPr>
          <w:sz w:val="24"/>
          <w:szCs w:val="24"/>
        </w:rPr>
        <w:fldChar w:fldCharType="begin" w:fldLock="1"/>
      </w:r>
      <w:r w:rsidR="007F74FE">
        <w:rPr>
          <w:sz w:val="24"/>
          <w:szCs w:val="24"/>
        </w:rPr>
        <w:instrText>ADDIN CSL_CITATION { "citationItems" : [ { "id" : "ITEM-1", "itemData" : { "author" : [ { "dropping-particle" : "", "family" : "BMJ BEST PRACTICE", "given" : "", "non-dropping-particle" : "", "parse-names" : false, "suffix" : "" } ], "container-title" : "BMJ BEST PRACTICE", "id" : "ITEM-1", "issued" : { "date-parts" : [ [ "2015" ] ] }, "title" : "Transtorno do Espectro Autista", "type" : "article-journal" }, "uris" : [ "http://www.mendeley.com/documents/?uuid=f7a46a93-b1c1-4cf6-ab45-04891bc7ef42" ] } ], "mendeley" : { "formattedCitation" : "&lt;sup&gt;1&lt;/sup&gt;", "plainTextFormattedCitation" : "1", "previouslyFormattedCitation" : "&lt;sup&gt;1&lt;/sup&gt;" }, "properties" : { "noteIndex" : 0 }, "schema" : "https://github.com/citation-style-language/schema/raw/master/csl-citation.json" }</w:instrText>
      </w:r>
      <w:r w:rsidR="00C64E80">
        <w:rPr>
          <w:sz w:val="24"/>
          <w:szCs w:val="24"/>
        </w:rPr>
        <w:fldChar w:fldCharType="separate"/>
      </w:r>
      <w:r w:rsidRPr="006229BB">
        <w:rPr>
          <w:noProof/>
          <w:sz w:val="24"/>
          <w:szCs w:val="24"/>
          <w:vertAlign w:val="superscript"/>
        </w:rPr>
        <w:t>1</w:t>
      </w:r>
      <w:r w:rsidR="00C64E80">
        <w:rPr>
          <w:sz w:val="24"/>
          <w:szCs w:val="24"/>
        </w:rPr>
        <w:fldChar w:fldCharType="end"/>
      </w:r>
      <w:r>
        <w:rPr>
          <w:sz w:val="24"/>
          <w:szCs w:val="24"/>
        </w:rPr>
        <w:t xml:space="preserve"> </w:t>
      </w:r>
      <w:r w:rsidRPr="006229BB">
        <w:rPr>
          <w:sz w:val="24"/>
          <w:szCs w:val="24"/>
        </w:rPr>
        <w:t>Os</w:t>
      </w:r>
      <w:r>
        <w:rPr>
          <w:sz w:val="24"/>
          <w:szCs w:val="24"/>
        </w:rPr>
        <w:t xml:space="preserve"> </w:t>
      </w:r>
      <w:r w:rsidRPr="006229BB">
        <w:rPr>
          <w:sz w:val="24"/>
          <w:szCs w:val="24"/>
        </w:rPr>
        <w:t>meninos são afetados</w:t>
      </w:r>
      <w:r>
        <w:rPr>
          <w:sz w:val="24"/>
          <w:szCs w:val="24"/>
        </w:rPr>
        <w:t xml:space="preserve"> </w:t>
      </w:r>
      <w:r w:rsidRPr="006229BB">
        <w:rPr>
          <w:sz w:val="24"/>
          <w:szCs w:val="24"/>
        </w:rPr>
        <w:t>mais comumente que as</w:t>
      </w:r>
      <w:r>
        <w:rPr>
          <w:sz w:val="24"/>
          <w:szCs w:val="24"/>
        </w:rPr>
        <w:t xml:space="preserve"> </w:t>
      </w:r>
      <w:r w:rsidRPr="006229BB">
        <w:rPr>
          <w:sz w:val="24"/>
          <w:szCs w:val="24"/>
        </w:rPr>
        <w:t>meninas (4:1).</w:t>
      </w:r>
    </w:p>
    <w:p w:rsidR="007F74FE" w:rsidRDefault="007F74FE" w:rsidP="006229BB">
      <w:pPr>
        <w:pStyle w:val="TextosemFormatao"/>
        <w:spacing w:line="360" w:lineRule="auto"/>
        <w:ind w:left="720"/>
        <w:jc w:val="both"/>
        <w:rPr>
          <w:b/>
          <w:sz w:val="24"/>
          <w:szCs w:val="24"/>
        </w:rPr>
      </w:pPr>
    </w:p>
    <w:p w:rsidR="007F74FE" w:rsidRDefault="007F74FE" w:rsidP="006229BB">
      <w:pPr>
        <w:pStyle w:val="TextosemFormatao"/>
        <w:spacing w:line="360" w:lineRule="auto"/>
        <w:ind w:left="720"/>
        <w:jc w:val="both"/>
        <w:rPr>
          <w:b/>
          <w:sz w:val="24"/>
          <w:szCs w:val="24"/>
        </w:rPr>
      </w:pPr>
    </w:p>
    <w:p w:rsidR="007F74FE" w:rsidRDefault="007F74FE" w:rsidP="006229BB">
      <w:pPr>
        <w:pStyle w:val="TextosemFormatao"/>
        <w:spacing w:line="360" w:lineRule="auto"/>
        <w:ind w:left="720"/>
        <w:jc w:val="both"/>
        <w:rPr>
          <w:b/>
          <w:sz w:val="24"/>
          <w:szCs w:val="24"/>
        </w:rPr>
      </w:pPr>
    </w:p>
    <w:p w:rsidR="006229BB" w:rsidRPr="006229BB" w:rsidRDefault="006229BB" w:rsidP="006229BB">
      <w:pPr>
        <w:pStyle w:val="TextosemFormatao"/>
        <w:spacing w:line="360" w:lineRule="auto"/>
        <w:ind w:left="720"/>
        <w:jc w:val="both"/>
        <w:rPr>
          <w:b/>
          <w:sz w:val="24"/>
          <w:szCs w:val="24"/>
        </w:rPr>
      </w:pPr>
      <w:r w:rsidRPr="006229BB">
        <w:rPr>
          <w:b/>
          <w:sz w:val="24"/>
          <w:szCs w:val="24"/>
        </w:rPr>
        <w:t>Etiologia</w:t>
      </w:r>
    </w:p>
    <w:p w:rsidR="006229BB" w:rsidRDefault="006229BB" w:rsidP="007F74FE">
      <w:pPr>
        <w:pStyle w:val="TextosemFormatao"/>
        <w:spacing w:line="360" w:lineRule="auto"/>
        <w:ind w:left="720"/>
        <w:jc w:val="both"/>
        <w:rPr>
          <w:sz w:val="24"/>
          <w:szCs w:val="24"/>
        </w:rPr>
      </w:pPr>
      <w:r w:rsidRPr="006229BB">
        <w:rPr>
          <w:sz w:val="24"/>
          <w:szCs w:val="24"/>
        </w:rPr>
        <w:t>Sabe-se que existem fortes influências genéticas no desenvolvimento de transtorno do espectro autista (TEA), com um</w:t>
      </w:r>
      <w:r>
        <w:rPr>
          <w:sz w:val="24"/>
          <w:szCs w:val="24"/>
        </w:rPr>
        <w:t xml:space="preserve"> </w:t>
      </w:r>
      <w:r w:rsidRPr="006229BB">
        <w:rPr>
          <w:sz w:val="24"/>
          <w:szCs w:val="24"/>
        </w:rPr>
        <w:t>risco de recorrênci</w:t>
      </w:r>
      <w:r>
        <w:rPr>
          <w:sz w:val="24"/>
          <w:szCs w:val="24"/>
        </w:rPr>
        <w:t>a em irmãos em torno de 10%.</w:t>
      </w:r>
      <w:r w:rsidRPr="006229BB">
        <w:rPr>
          <w:sz w:val="24"/>
          <w:szCs w:val="24"/>
        </w:rPr>
        <w:t xml:space="preserve"> Um estudo com gêmeos também indicou a importância do ambiente</w:t>
      </w:r>
      <w:r w:rsidR="007F74FE">
        <w:rPr>
          <w:sz w:val="24"/>
          <w:szCs w:val="24"/>
        </w:rPr>
        <w:t xml:space="preserve"> </w:t>
      </w:r>
      <w:r w:rsidRPr="006229BB">
        <w:rPr>
          <w:sz w:val="24"/>
          <w:szCs w:val="24"/>
        </w:rPr>
        <w:t>compartilhado e de outros fatores</w:t>
      </w:r>
      <w:r w:rsidR="007F74FE">
        <w:rPr>
          <w:sz w:val="24"/>
          <w:szCs w:val="24"/>
        </w:rPr>
        <w:t xml:space="preserve"> genéticos não hereditários.</w:t>
      </w:r>
      <w:r w:rsidRPr="006229BB">
        <w:rPr>
          <w:sz w:val="24"/>
          <w:szCs w:val="24"/>
        </w:rPr>
        <w:t xml:space="preserve"> O TEA é geneticamente heterogêneo, e a identificação</w:t>
      </w:r>
      <w:r w:rsidR="007F74FE">
        <w:rPr>
          <w:sz w:val="24"/>
          <w:szCs w:val="24"/>
        </w:rPr>
        <w:t xml:space="preserve"> </w:t>
      </w:r>
      <w:r w:rsidRPr="006229BB">
        <w:rPr>
          <w:sz w:val="24"/>
          <w:szCs w:val="24"/>
        </w:rPr>
        <w:t>de genes de suscetibilidade é agravada ainda mais pelo fato de que os indivíduos com TEA também apresentam</w:t>
      </w:r>
      <w:r w:rsidR="007F74FE">
        <w:rPr>
          <w:sz w:val="24"/>
          <w:szCs w:val="24"/>
        </w:rPr>
        <w:t xml:space="preserve"> </w:t>
      </w:r>
      <w:r w:rsidRPr="006229BB">
        <w:rPr>
          <w:sz w:val="24"/>
          <w:szCs w:val="24"/>
        </w:rPr>
        <w:t>heterogeneidade fenotípica. Em uma minoria dos casos (aproximadamente 10%), o TEA ocorre em associação com</w:t>
      </w:r>
      <w:r w:rsidR="007F74FE">
        <w:rPr>
          <w:sz w:val="24"/>
          <w:szCs w:val="24"/>
        </w:rPr>
        <w:t xml:space="preserve"> </w:t>
      </w:r>
      <w:r w:rsidRPr="006229BB">
        <w:rPr>
          <w:sz w:val="24"/>
          <w:szCs w:val="24"/>
        </w:rPr>
        <w:t xml:space="preserve">anomalias cromossômicas detectáveis </w:t>
      </w:r>
      <w:proofErr w:type="spellStart"/>
      <w:r w:rsidRPr="006229BB">
        <w:rPr>
          <w:sz w:val="24"/>
          <w:szCs w:val="24"/>
        </w:rPr>
        <w:t>citogeneticamente</w:t>
      </w:r>
      <w:proofErr w:type="spellEnd"/>
      <w:r w:rsidRPr="006229BB">
        <w:rPr>
          <w:sz w:val="24"/>
          <w:szCs w:val="24"/>
        </w:rPr>
        <w:t xml:space="preserve"> e síndromes genéticas reconhecidas, como síndrome do</w:t>
      </w:r>
      <w:r w:rsidR="007F74FE">
        <w:rPr>
          <w:sz w:val="24"/>
          <w:szCs w:val="24"/>
        </w:rPr>
        <w:t xml:space="preserve"> </w:t>
      </w:r>
      <w:r w:rsidRPr="006229BB">
        <w:rPr>
          <w:sz w:val="24"/>
          <w:szCs w:val="24"/>
        </w:rPr>
        <w:t xml:space="preserve">cromossomo X frágil, esclerose tuberosa e síndrome de </w:t>
      </w:r>
      <w:proofErr w:type="spellStart"/>
      <w:r w:rsidRPr="006229BB">
        <w:rPr>
          <w:sz w:val="24"/>
          <w:szCs w:val="24"/>
        </w:rPr>
        <w:t>Down</w:t>
      </w:r>
      <w:proofErr w:type="spellEnd"/>
      <w:r w:rsidRPr="006229BB">
        <w:rPr>
          <w:sz w:val="24"/>
          <w:szCs w:val="24"/>
        </w:rPr>
        <w:t>. O TEA costuma ser hereditário. Outros membros da família podem ter d</w:t>
      </w:r>
      <w:r w:rsidR="007F74FE">
        <w:rPr>
          <w:sz w:val="24"/>
          <w:szCs w:val="24"/>
        </w:rPr>
        <w:t xml:space="preserve">ificuldades relativamente leve </w:t>
      </w:r>
      <w:r w:rsidRPr="006229BB">
        <w:rPr>
          <w:sz w:val="24"/>
          <w:szCs w:val="24"/>
        </w:rPr>
        <w:t>relacionadas ao</w:t>
      </w:r>
      <w:r w:rsidR="007F74FE">
        <w:rPr>
          <w:sz w:val="24"/>
          <w:szCs w:val="24"/>
        </w:rPr>
        <w:t xml:space="preserve"> </w:t>
      </w:r>
      <w:r w:rsidRPr="006229BB">
        <w:rPr>
          <w:sz w:val="24"/>
          <w:szCs w:val="24"/>
        </w:rPr>
        <w:t>TEA nos domínios social, de comunicação e de comportamentos repetitivos, denominadas fenótipo mais amplo de</w:t>
      </w:r>
      <w:r w:rsidR="007F74FE">
        <w:rPr>
          <w:sz w:val="24"/>
          <w:szCs w:val="24"/>
        </w:rPr>
        <w:t xml:space="preserve"> autismo (BAP</w:t>
      </w:r>
      <w:proofErr w:type="gramStart"/>
      <w:r w:rsidR="007F74FE">
        <w:rPr>
          <w:sz w:val="24"/>
          <w:szCs w:val="24"/>
        </w:rPr>
        <w:t>).</w:t>
      </w:r>
      <w:proofErr w:type="gramEnd"/>
      <w:r w:rsidR="00C64E80">
        <w:rPr>
          <w:sz w:val="24"/>
          <w:szCs w:val="24"/>
        </w:rPr>
        <w:fldChar w:fldCharType="begin" w:fldLock="1"/>
      </w:r>
      <w:r w:rsidR="00712D83">
        <w:rPr>
          <w:sz w:val="24"/>
          <w:szCs w:val="24"/>
        </w:rPr>
        <w:instrText>ADDIN CSL_CITATION { "citationItems" : [ { "id" : "ITEM-1", "itemData" : { "author" : [ { "dropping-particle" : "", "family" : "BMJ BEST PRACTICE", "given" : "", "non-dropping-particle" : "", "parse-names" : false, "suffix" : "" } ], "container-title" : "BMJ BEST PRACTICE", "id" : "ITEM-1", "issued" : { "date-parts" : [ [ "2015" ] ] }, "title" : "Transtorno do Espectro Autista", "type" : "article-journal" }, "uris" : [ "http://www.mendeley.com/documents/?uuid=f7a46a93-b1c1-4cf6-ab45-04891bc7ef42" ] } ], "mendeley" : { "formattedCitation" : "&lt;sup&gt;1&lt;/sup&gt;", "plainTextFormattedCitation" : "1", "previouslyFormattedCitation" : "&lt;sup&gt;1&lt;/sup&gt;" }, "properties" : { "noteIndex" : 0 }, "schema" : "https://github.com/citation-style-language/schema/raw/master/csl-citation.json" }</w:instrText>
      </w:r>
      <w:r w:rsidR="00C64E80">
        <w:rPr>
          <w:sz w:val="24"/>
          <w:szCs w:val="24"/>
        </w:rPr>
        <w:fldChar w:fldCharType="separate"/>
      </w:r>
      <w:r w:rsidR="007F74FE" w:rsidRPr="007F74FE">
        <w:rPr>
          <w:noProof/>
          <w:sz w:val="24"/>
          <w:szCs w:val="24"/>
          <w:vertAlign w:val="superscript"/>
        </w:rPr>
        <w:t>1</w:t>
      </w:r>
      <w:r w:rsidR="00C64E80">
        <w:rPr>
          <w:sz w:val="24"/>
          <w:szCs w:val="24"/>
        </w:rPr>
        <w:fldChar w:fldCharType="end"/>
      </w:r>
    </w:p>
    <w:p w:rsidR="007F74FE" w:rsidRDefault="002A26C3" w:rsidP="002A26C3">
      <w:pPr>
        <w:pStyle w:val="TextosemFormatao"/>
        <w:spacing w:line="360" w:lineRule="auto"/>
        <w:ind w:left="720"/>
        <w:jc w:val="both"/>
        <w:rPr>
          <w:sz w:val="24"/>
          <w:szCs w:val="24"/>
        </w:rPr>
      </w:pPr>
      <w:r w:rsidRPr="002A26C3">
        <w:rPr>
          <w:sz w:val="24"/>
          <w:szCs w:val="24"/>
        </w:rPr>
        <w:t>Como as causas do TEA não são comprovadas e genes de suscetibilidade não foram identificados, a prevenção não é</w:t>
      </w:r>
      <w:r>
        <w:rPr>
          <w:sz w:val="24"/>
          <w:szCs w:val="24"/>
        </w:rPr>
        <w:t xml:space="preserve"> </w:t>
      </w:r>
      <w:r w:rsidRPr="002A26C3">
        <w:rPr>
          <w:sz w:val="24"/>
          <w:szCs w:val="24"/>
        </w:rPr>
        <w:t>possível. Os pais são orientados de que eles têm maior chance (risco de aproximadamente 10%) de ter outro filho com</w:t>
      </w:r>
      <w:r>
        <w:rPr>
          <w:sz w:val="24"/>
          <w:szCs w:val="24"/>
        </w:rPr>
        <w:t xml:space="preserve"> </w:t>
      </w:r>
      <w:r w:rsidRPr="002A26C3">
        <w:rPr>
          <w:sz w:val="24"/>
          <w:szCs w:val="24"/>
        </w:rPr>
        <w:t>TEA em comparação com a população geral. Não há um exame pré-natal para diagnosticar TEA.</w:t>
      </w:r>
      <w:r w:rsidR="00712D83">
        <w:rPr>
          <w:sz w:val="24"/>
          <w:szCs w:val="24"/>
        </w:rPr>
        <w:t xml:space="preserve"> </w:t>
      </w:r>
      <w:r w:rsidR="00C64E80">
        <w:rPr>
          <w:sz w:val="24"/>
          <w:szCs w:val="24"/>
        </w:rPr>
        <w:fldChar w:fldCharType="begin" w:fldLock="1"/>
      </w:r>
      <w:r w:rsidR="00B70872">
        <w:rPr>
          <w:sz w:val="24"/>
          <w:szCs w:val="24"/>
        </w:rPr>
        <w:instrText>ADDIN CSL_CITATION { "citationItems" : [ { "id" : "ITEM-1", "itemData" : { "author" : [ { "dropping-particle" : "", "family" : "BMJ BEST PRACTICE", "given" : "", "non-dropping-particle" : "", "parse-names" : false, "suffix" : "" } ], "container-title" : "BMJ BEST PRACTICE", "id" : "ITEM-1", "issued" : { "date-parts" : [ [ "2015" ] ] }, "title" : "Transtorno do Espectro Autista", "type" : "article-journal" }, "uris" : [ "http://www.mendeley.com/documents/?uuid=f7a46a93-b1c1-4cf6-ab45-04891bc7ef42" ] } ], "mendeley" : { "formattedCitation" : "&lt;sup&gt;1&lt;/sup&gt;", "plainTextFormattedCitation" : "1", "previouslyFormattedCitation" : "&lt;sup&gt;1&lt;/sup&gt;" }, "properties" : { "noteIndex" : 0 }, "schema" : "https://github.com/citation-style-language/schema/raw/master/csl-citation.json" }</w:instrText>
      </w:r>
      <w:r w:rsidR="00C64E80">
        <w:rPr>
          <w:sz w:val="24"/>
          <w:szCs w:val="24"/>
        </w:rPr>
        <w:fldChar w:fldCharType="separate"/>
      </w:r>
      <w:r w:rsidR="00712D83" w:rsidRPr="00712D83">
        <w:rPr>
          <w:noProof/>
          <w:sz w:val="24"/>
          <w:szCs w:val="24"/>
          <w:vertAlign w:val="superscript"/>
        </w:rPr>
        <w:t>1</w:t>
      </w:r>
      <w:r w:rsidR="00C64E80">
        <w:rPr>
          <w:sz w:val="24"/>
          <w:szCs w:val="24"/>
        </w:rPr>
        <w:fldChar w:fldCharType="end"/>
      </w:r>
    </w:p>
    <w:p w:rsidR="00A76A74" w:rsidRDefault="00A76A74" w:rsidP="002A26C3">
      <w:pPr>
        <w:pStyle w:val="TextosemFormatao"/>
        <w:spacing w:line="360" w:lineRule="auto"/>
        <w:ind w:left="720"/>
        <w:jc w:val="both"/>
        <w:rPr>
          <w:sz w:val="24"/>
          <w:szCs w:val="24"/>
        </w:rPr>
      </w:pPr>
    </w:p>
    <w:p w:rsidR="00712D83" w:rsidRPr="00A76A74" w:rsidRDefault="00A76A74" w:rsidP="002A26C3">
      <w:pPr>
        <w:pStyle w:val="TextosemFormatao"/>
        <w:spacing w:line="360" w:lineRule="auto"/>
        <w:ind w:left="720"/>
        <w:jc w:val="both"/>
        <w:rPr>
          <w:b/>
          <w:sz w:val="24"/>
          <w:szCs w:val="24"/>
        </w:rPr>
      </w:pPr>
      <w:r w:rsidRPr="00A76A74">
        <w:rPr>
          <w:b/>
          <w:sz w:val="24"/>
          <w:szCs w:val="24"/>
        </w:rPr>
        <w:t>Quadro clínico:</w:t>
      </w:r>
    </w:p>
    <w:p w:rsidR="00B70872" w:rsidRPr="00B70872" w:rsidRDefault="00712D83" w:rsidP="00B70872">
      <w:pPr>
        <w:pStyle w:val="TextosemFormatao"/>
        <w:spacing w:line="360" w:lineRule="auto"/>
        <w:ind w:left="720"/>
        <w:jc w:val="both"/>
        <w:rPr>
          <w:sz w:val="24"/>
          <w:szCs w:val="24"/>
        </w:rPr>
      </w:pPr>
      <w:r w:rsidRPr="00712D83">
        <w:rPr>
          <w:sz w:val="24"/>
          <w:szCs w:val="24"/>
        </w:rPr>
        <w:t xml:space="preserve">Crianças com transtorno do espectro autista (TEA) têm uma </w:t>
      </w:r>
      <w:r w:rsidR="00946AFD">
        <w:rPr>
          <w:sz w:val="24"/>
          <w:szCs w:val="24"/>
        </w:rPr>
        <w:t xml:space="preserve">ampla faixa de quadros clínicos. </w:t>
      </w:r>
      <w:r w:rsidRPr="00712D83">
        <w:rPr>
          <w:sz w:val="24"/>
          <w:szCs w:val="24"/>
        </w:rPr>
        <w:t>Os padrões de dificuldades e comportamentos variam com a idade, mas o atraso na linguagem é uma</w:t>
      </w:r>
      <w:r>
        <w:rPr>
          <w:sz w:val="24"/>
          <w:szCs w:val="24"/>
        </w:rPr>
        <w:t xml:space="preserve"> </w:t>
      </w:r>
      <w:r w:rsidRPr="00712D83">
        <w:rPr>
          <w:sz w:val="24"/>
          <w:szCs w:val="24"/>
        </w:rPr>
        <w:t xml:space="preserve">preocupação comum dos pais. É necessária uma história detalhada do </w:t>
      </w:r>
      <w:proofErr w:type="spellStart"/>
      <w:r w:rsidRPr="00712D83">
        <w:rPr>
          <w:sz w:val="24"/>
          <w:szCs w:val="24"/>
        </w:rPr>
        <w:t>neurodesenvolvimento</w:t>
      </w:r>
      <w:proofErr w:type="spellEnd"/>
      <w:r w:rsidRPr="00712D83">
        <w:rPr>
          <w:sz w:val="24"/>
          <w:szCs w:val="24"/>
        </w:rPr>
        <w:t xml:space="preserve"> e do funcionamento</w:t>
      </w:r>
      <w:r>
        <w:rPr>
          <w:sz w:val="24"/>
          <w:szCs w:val="24"/>
        </w:rPr>
        <w:t xml:space="preserve"> </w:t>
      </w:r>
      <w:r w:rsidRPr="00712D83">
        <w:rPr>
          <w:sz w:val="24"/>
          <w:szCs w:val="24"/>
        </w:rPr>
        <w:t>atual. Quando bebês podem ser anormalmente plácidos ou irritáveis; dificuldades de alimentação são comuns.</w:t>
      </w:r>
      <w:r>
        <w:rPr>
          <w:sz w:val="24"/>
          <w:szCs w:val="24"/>
        </w:rPr>
        <w:t xml:space="preserve"> </w:t>
      </w:r>
      <w:r w:rsidRPr="00712D83">
        <w:rPr>
          <w:sz w:val="24"/>
          <w:szCs w:val="24"/>
        </w:rPr>
        <w:t>Durante a infância, as deficiências na fala, na comunicação, nas brincadeiras e no funcionamento social tornam-se</w:t>
      </w:r>
      <w:r>
        <w:rPr>
          <w:sz w:val="24"/>
          <w:szCs w:val="24"/>
        </w:rPr>
        <w:t xml:space="preserve"> </w:t>
      </w:r>
      <w:r w:rsidRPr="00712D83">
        <w:rPr>
          <w:sz w:val="24"/>
          <w:szCs w:val="24"/>
        </w:rPr>
        <w:t>mais óbvias. Pode haver regressão de habilidades de linguagem anteriormente aprendidas; a regressão de capacidades</w:t>
      </w:r>
      <w:r>
        <w:rPr>
          <w:sz w:val="24"/>
          <w:szCs w:val="24"/>
        </w:rPr>
        <w:t xml:space="preserve"> </w:t>
      </w:r>
      <w:r w:rsidRPr="00712D83">
        <w:rPr>
          <w:sz w:val="24"/>
          <w:szCs w:val="24"/>
        </w:rPr>
        <w:t>motoras isoladamente deve fazer os médicos pensarem em outros diagnósticos possíveis, e as crianças devem se</w:t>
      </w:r>
      <w:r>
        <w:rPr>
          <w:sz w:val="24"/>
          <w:szCs w:val="24"/>
        </w:rPr>
        <w:t xml:space="preserve">r </w:t>
      </w:r>
      <w:proofErr w:type="gramStart"/>
      <w:r w:rsidRPr="00712D83">
        <w:rPr>
          <w:sz w:val="24"/>
          <w:szCs w:val="24"/>
        </w:rPr>
        <w:t>devidamente investigadas</w:t>
      </w:r>
      <w:proofErr w:type="gramEnd"/>
      <w:r w:rsidRPr="00712D83">
        <w:rPr>
          <w:sz w:val="24"/>
          <w:szCs w:val="24"/>
        </w:rPr>
        <w:t>. Dificuldades de alimentação são comuns, com particular rigidez quanto a determinados</w:t>
      </w:r>
      <w:r>
        <w:rPr>
          <w:sz w:val="24"/>
          <w:szCs w:val="24"/>
        </w:rPr>
        <w:t xml:space="preserve"> </w:t>
      </w:r>
      <w:r w:rsidRPr="00712D83">
        <w:rPr>
          <w:sz w:val="24"/>
          <w:szCs w:val="24"/>
        </w:rPr>
        <w:t>alimentos e ao ambiente das refeições. Também pode haver dificuldades sensoriais como uma reação negativa e, às</w:t>
      </w:r>
      <w:r>
        <w:rPr>
          <w:sz w:val="24"/>
          <w:szCs w:val="24"/>
        </w:rPr>
        <w:t xml:space="preserve"> </w:t>
      </w:r>
      <w:r w:rsidRPr="00712D83">
        <w:rPr>
          <w:sz w:val="24"/>
          <w:szCs w:val="24"/>
        </w:rPr>
        <w:t>vezes, idiossincrática a determinadas texturas, sons e outros estímulos sensoriais. Por outro lado, algumas crianças</w:t>
      </w:r>
      <w:r>
        <w:rPr>
          <w:sz w:val="24"/>
          <w:szCs w:val="24"/>
        </w:rPr>
        <w:t xml:space="preserve"> </w:t>
      </w:r>
      <w:r w:rsidRPr="00712D83">
        <w:rPr>
          <w:sz w:val="24"/>
          <w:szCs w:val="24"/>
        </w:rPr>
        <w:t>têm interesse em ambientes ou atividades sensoriais específicas. As crianças podem apresentar maneirismos motores,</w:t>
      </w:r>
      <w:r>
        <w:rPr>
          <w:sz w:val="24"/>
          <w:szCs w:val="24"/>
        </w:rPr>
        <w:t xml:space="preserve"> </w:t>
      </w:r>
      <w:r w:rsidRPr="00712D83">
        <w:rPr>
          <w:sz w:val="24"/>
          <w:szCs w:val="24"/>
        </w:rPr>
        <w:t>como bater a mão ou girar. Pode ser muito difícil tratar comportamentos repetitivos. A maioria das crianças com TEA</w:t>
      </w:r>
      <w:r>
        <w:rPr>
          <w:sz w:val="24"/>
          <w:szCs w:val="24"/>
        </w:rPr>
        <w:t xml:space="preserve"> </w:t>
      </w:r>
      <w:r w:rsidRPr="00712D83">
        <w:rPr>
          <w:sz w:val="24"/>
          <w:szCs w:val="24"/>
        </w:rPr>
        <w:t>também tem condições coexistentes, como dificuldade para dormir ou ansiedade</w:t>
      </w:r>
      <w:r>
        <w:rPr>
          <w:sz w:val="24"/>
          <w:szCs w:val="24"/>
        </w:rPr>
        <w:t>.</w:t>
      </w:r>
      <w:r w:rsidR="00B70872">
        <w:rPr>
          <w:sz w:val="24"/>
          <w:szCs w:val="24"/>
        </w:rPr>
        <w:t xml:space="preserve"> </w:t>
      </w:r>
      <w:r w:rsidR="00C64E80">
        <w:rPr>
          <w:sz w:val="24"/>
          <w:szCs w:val="24"/>
        </w:rPr>
        <w:fldChar w:fldCharType="begin" w:fldLock="1"/>
      </w:r>
      <w:r w:rsidR="00A76A74">
        <w:rPr>
          <w:sz w:val="24"/>
          <w:szCs w:val="24"/>
        </w:rPr>
        <w:instrText>ADDIN CSL_CITATION { "citationItems" : [ { "id" : "ITEM-1", "itemData" : { "DOI" : "10.1007/s10803-012-1622-9", "ISBN" : "1080301216", "ISSN" : "01623257", "PMID" : "22895777", "abstract" : "The type, frequency and inter-relationships of emotional and behavioural problems in 863 children with autism spectrum disorder (ASD) were investigated using the population-based Database of children with ASD living in the North East of England (Dasl(n)e). A high rate of problems was reported, with 53 % of children having 4 or more types of problems frequently. Sleep, toileting and eating problems, hyperactivity, self injury and sensory difficulties were greater in children with lower language level and in special schooling. However, anxiety, tantrums and aggression towards others were frequent regardless of age, ability or schooling. The frequency of co-existing conditions, including such emotional and behavioural problems, in children with ASD has implications for designing appropriate support services for children and families.", "author" : [ { "dropping-particle" : "", "family" : "Maskey", "given" : "Morag", "non-dropping-particle" : "", "parse-names" : false, "suffix" : "" }, { "dropping-particle" : "", "family" : "Warnell", "given" : "Frances", "non-dropping-particle" : "", "parse-names" : false, "suffix" : "" }, { "dropping-particle" : "", "family" : "Parr", "given" : "Jeremy R.", "non-dropping-particle" : "", "parse-names" : false, "suffix" : "" }, { "dropping-particle" : "", "family" : "Couteur", "given" : "Ann", "non-dropping-particle" : "Le", "parse-names" : false, "suffix" : "" }, { "dropping-particle" : "", "family" : "McConachie", "given" : "Helen", "non-dropping-particle" : "", "parse-names" : false, "suffix" : "" } ], "container-title" : "Journal of Autism and Developmental Disorders", "id" : "ITEM-1", "issue" : "4", "issued" : { "date-parts" : [ [ "2013" ] ] }, "page" : "851-859", "title" : "Emotional and behavioural problems in children with autism spectrum disorder", "type" : "article-journal", "volume" : "43" }, "uris" : [ "http://www.mendeley.com/documents/?uuid=ea038e59-dae6-4976-954b-24c41c1976a2" ] } ], "mendeley" : { "formattedCitation" : "&lt;sup&gt;2&lt;/sup&gt;", "plainTextFormattedCitation" : "2", "previouslyFormattedCitation" : "&lt;sup&gt;2&lt;/sup&gt;" }, "properties" : { "noteIndex" : 0 }, "schema" : "https://github.com/citation-style-language/schema/raw/master/csl-citation.json" }</w:instrText>
      </w:r>
      <w:r w:rsidR="00C64E80">
        <w:rPr>
          <w:sz w:val="24"/>
          <w:szCs w:val="24"/>
        </w:rPr>
        <w:fldChar w:fldCharType="separate"/>
      </w:r>
      <w:r w:rsidR="00B70872" w:rsidRPr="00B70872">
        <w:rPr>
          <w:noProof/>
          <w:sz w:val="24"/>
          <w:szCs w:val="24"/>
          <w:vertAlign w:val="superscript"/>
        </w:rPr>
        <w:t>2</w:t>
      </w:r>
      <w:r w:rsidR="00C64E80">
        <w:rPr>
          <w:sz w:val="24"/>
          <w:szCs w:val="24"/>
        </w:rPr>
        <w:fldChar w:fldCharType="end"/>
      </w:r>
      <w:r w:rsidR="00B70872">
        <w:rPr>
          <w:sz w:val="24"/>
          <w:szCs w:val="24"/>
        </w:rPr>
        <w:t xml:space="preserve"> </w:t>
      </w:r>
      <w:r w:rsidR="00B70872" w:rsidRPr="00B70872">
        <w:rPr>
          <w:sz w:val="24"/>
          <w:szCs w:val="24"/>
        </w:rPr>
        <w:t>As pessoas com TEA podem ser diagnosticadas desde a primeira infância até o final da idade adulta. Muitos jovens e</w:t>
      </w:r>
      <w:r w:rsidR="00B70872">
        <w:rPr>
          <w:sz w:val="24"/>
          <w:szCs w:val="24"/>
        </w:rPr>
        <w:t xml:space="preserve"> </w:t>
      </w:r>
      <w:r w:rsidR="00B70872" w:rsidRPr="00B70872">
        <w:rPr>
          <w:sz w:val="24"/>
          <w:szCs w:val="24"/>
        </w:rPr>
        <w:t>adultos têm diagnósticos de saúde mental, como transtorno de ansiedade ou depressão. As doenças mentais podem</w:t>
      </w:r>
      <w:r w:rsidR="00B70872">
        <w:rPr>
          <w:sz w:val="24"/>
          <w:szCs w:val="24"/>
        </w:rPr>
        <w:t xml:space="preserve"> </w:t>
      </w:r>
      <w:r w:rsidR="00B70872" w:rsidRPr="00B70872">
        <w:rPr>
          <w:sz w:val="24"/>
          <w:szCs w:val="24"/>
        </w:rPr>
        <w:t>ser uma característica manifesta em jovens ou idosos.</w:t>
      </w:r>
      <w:r w:rsidR="00B70872">
        <w:rPr>
          <w:sz w:val="24"/>
          <w:szCs w:val="24"/>
        </w:rPr>
        <w:t xml:space="preserve"> </w:t>
      </w:r>
      <w:r w:rsidR="00B70872" w:rsidRPr="00B70872">
        <w:rPr>
          <w:sz w:val="24"/>
          <w:szCs w:val="24"/>
        </w:rPr>
        <w:t>Para adultos com TEA, o diagnóstico pode ou não ser buscado, dependendo de até que ponto as dificuldades de uma</w:t>
      </w:r>
      <w:r w:rsidR="00B70872">
        <w:rPr>
          <w:sz w:val="24"/>
          <w:szCs w:val="24"/>
        </w:rPr>
        <w:t xml:space="preserve"> </w:t>
      </w:r>
      <w:r w:rsidR="00B70872" w:rsidRPr="00B70872">
        <w:rPr>
          <w:sz w:val="24"/>
          <w:szCs w:val="24"/>
        </w:rPr>
        <w:t>pessoa estão afetando sua vida diária. Quando identificado na idade adulta, o TEA costuma ser identificado como</w:t>
      </w:r>
      <w:r w:rsidR="00B70872">
        <w:rPr>
          <w:sz w:val="24"/>
          <w:szCs w:val="24"/>
        </w:rPr>
        <w:t xml:space="preserve"> </w:t>
      </w:r>
      <w:r w:rsidR="00B70872" w:rsidRPr="00B70872">
        <w:rPr>
          <w:sz w:val="24"/>
          <w:szCs w:val="24"/>
        </w:rPr>
        <w:t>causa de dificuldades em casa, em relacionamentos sociais ou com parceiros, ou no local de trabalho.</w:t>
      </w:r>
    </w:p>
    <w:p w:rsidR="00712D83" w:rsidRDefault="00B70872" w:rsidP="00B70872">
      <w:pPr>
        <w:pStyle w:val="TextosemFormatao"/>
        <w:spacing w:line="360" w:lineRule="auto"/>
        <w:ind w:left="720"/>
        <w:jc w:val="both"/>
        <w:rPr>
          <w:sz w:val="24"/>
          <w:szCs w:val="24"/>
        </w:rPr>
      </w:pPr>
      <w:r w:rsidRPr="00B70872">
        <w:rPr>
          <w:sz w:val="24"/>
          <w:szCs w:val="24"/>
        </w:rPr>
        <w:t>Alguns adultos buscam um diagnóstico pela primeira vez depois de um diagnósti</w:t>
      </w:r>
      <w:r>
        <w:rPr>
          <w:sz w:val="24"/>
          <w:szCs w:val="24"/>
        </w:rPr>
        <w:t xml:space="preserve">co de TEA em um dos seus filhos </w:t>
      </w:r>
      <w:r w:rsidRPr="00B70872">
        <w:rPr>
          <w:sz w:val="24"/>
          <w:szCs w:val="24"/>
        </w:rPr>
        <w:t>ou em algum outro familiar.</w:t>
      </w:r>
      <w:r w:rsidR="00A76A74">
        <w:rPr>
          <w:sz w:val="24"/>
          <w:szCs w:val="24"/>
        </w:rPr>
        <w:t xml:space="preserve"> </w:t>
      </w:r>
      <w:r w:rsidR="00C64E80">
        <w:rPr>
          <w:sz w:val="24"/>
          <w:szCs w:val="24"/>
        </w:rPr>
        <w:fldChar w:fldCharType="begin" w:fldLock="1"/>
      </w:r>
      <w:r w:rsidR="003971E6">
        <w:rPr>
          <w:sz w:val="24"/>
          <w:szCs w:val="24"/>
        </w:rPr>
        <w:instrText>ADDIN CSL_CITATION { "citationItems" : [ { "id" : "ITEM-1", "itemData" : { "author" : [ { "dropping-particle" : "", "family" : "BMJ BEST PRACTICE", "given" : "", "non-dropping-particle" : "", "parse-names" : false, "suffix" : "" } ], "container-title" : "BMJ BEST PRACTICE", "id" : "ITEM-1", "issued" : { "date-parts" : [ [ "2015" ] ] }, "title" : "Transtorno do Espectro Autista", "type" : "article-journal" }, "uris" : [ "http://www.mendeley.com/documents/?uuid=f7a46a93-b1c1-4cf6-ab45-04891bc7ef42" ] } ], "mendeley" : { "formattedCitation" : "&lt;sup&gt;1&lt;/sup&gt;", "plainTextFormattedCitation" : "1", "previouslyFormattedCitation" : "&lt;sup&gt;1&lt;/sup&gt;" }, "properties" : { "noteIndex" : 0 }, "schema" : "https://github.com/citation-style-language/schema/raw/master/csl-citation.json" }</w:instrText>
      </w:r>
      <w:r w:rsidR="00C64E80">
        <w:rPr>
          <w:sz w:val="24"/>
          <w:szCs w:val="24"/>
        </w:rPr>
        <w:fldChar w:fldCharType="separate"/>
      </w:r>
      <w:r w:rsidR="00A76A74" w:rsidRPr="00A76A74">
        <w:rPr>
          <w:noProof/>
          <w:sz w:val="24"/>
          <w:szCs w:val="24"/>
          <w:vertAlign w:val="superscript"/>
        </w:rPr>
        <w:t>1</w:t>
      </w:r>
      <w:r w:rsidR="00C64E80">
        <w:rPr>
          <w:sz w:val="24"/>
          <w:szCs w:val="24"/>
        </w:rPr>
        <w:fldChar w:fldCharType="end"/>
      </w:r>
    </w:p>
    <w:p w:rsidR="00823A7F" w:rsidRPr="00AE4587" w:rsidRDefault="00823A7F" w:rsidP="00AE4587">
      <w:pPr>
        <w:pStyle w:val="TextosemFormatao"/>
        <w:spacing w:line="360" w:lineRule="auto"/>
        <w:ind w:left="720"/>
        <w:jc w:val="both"/>
        <w:rPr>
          <w:b/>
          <w:sz w:val="24"/>
          <w:szCs w:val="24"/>
        </w:rPr>
      </w:pPr>
      <w:r w:rsidRPr="00AE4587">
        <w:rPr>
          <w:b/>
          <w:sz w:val="24"/>
          <w:szCs w:val="24"/>
        </w:rPr>
        <w:t>O transtorno do espectro autista (TEA) é uma condição persistente com evolução clínica altamente variável durante a</w:t>
      </w:r>
      <w:r w:rsidR="00AE4587" w:rsidRPr="00AE4587">
        <w:rPr>
          <w:b/>
          <w:sz w:val="24"/>
          <w:szCs w:val="24"/>
        </w:rPr>
        <w:t xml:space="preserve"> infância e adolescência.</w:t>
      </w:r>
      <w:r w:rsidRPr="00AE4587">
        <w:rPr>
          <w:b/>
          <w:sz w:val="24"/>
          <w:szCs w:val="24"/>
        </w:rPr>
        <w:t xml:space="preserve"> Muitos adultos com TEA requerem cuidados em tempo integral durante toda a vida. </w:t>
      </w:r>
      <w:proofErr w:type="gramStart"/>
      <w:r w:rsidRPr="00AE4587">
        <w:rPr>
          <w:b/>
          <w:sz w:val="24"/>
          <w:szCs w:val="24"/>
        </w:rPr>
        <w:t>Cerca</w:t>
      </w:r>
      <w:r w:rsidR="00AE4587" w:rsidRPr="00AE4587">
        <w:rPr>
          <w:b/>
          <w:sz w:val="24"/>
          <w:szCs w:val="24"/>
        </w:rPr>
        <w:t xml:space="preserve"> </w:t>
      </w:r>
      <w:r w:rsidRPr="00AE4587">
        <w:rPr>
          <w:b/>
          <w:sz w:val="24"/>
          <w:szCs w:val="24"/>
        </w:rPr>
        <w:t>de 15</w:t>
      </w:r>
      <w:proofErr w:type="gramEnd"/>
      <w:r w:rsidRPr="00AE4587">
        <w:rPr>
          <w:b/>
          <w:sz w:val="24"/>
          <w:szCs w:val="24"/>
        </w:rPr>
        <w:t>% dos adultos com TEA viverão independentemente, enquanto 15% a 20% viverão sozinhos com apoio da</w:t>
      </w:r>
      <w:r w:rsidR="00AE4587" w:rsidRPr="00AE4587">
        <w:rPr>
          <w:b/>
          <w:sz w:val="24"/>
          <w:szCs w:val="24"/>
        </w:rPr>
        <w:t xml:space="preserve"> comunidade.</w:t>
      </w:r>
      <w:r w:rsidRPr="00AE4587">
        <w:rPr>
          <w:b/>
          <w:sz w:val="24"/>
          <w:szCs w:val="24"/>
        </w:rPr>
        <w:t xml:space="preserve"> A capacidade verbal e cognitiva geral parecem ser os </w:t>
      </w:r>
      <w:proofErr w:type="spellStart"/>
      <w:r w:rsidRPr="00AE4587">
        <w:rPr>
          <w:b/>
          <w:sz w:val="24"/>
          <w:szCs w:val="24"/>
        </w:rPr>
        <w:t>preditores</w:t>
      </w:r>
      <w:proofErr w:type="spellEnd"/>
      <w:r w:rsidRPr="00AE4587">
        <w:rPr>
          <w:b/>
          <w:sz w:val="24"/>
          <w:szCs w:val="24"/>
        </w:rPr>
        <w:t xml:space="preserve"> mais importantes da capacidade de</w:t>
      </w:r>
      <w:r w:rsidR="00AE4587" w:rsidRPr="00AE4587">
        <w:rPr>
          <w:b/>
          <w:sz w:val="24"/>
          <w:szCs w:val="24"/>
        </w:rPr>
        <w:t xml:space="preserve"> </w:t>
      </w:r>
      <w:r w:rsidRPr="00AE4587">
        <w:rPr>
          <w:b/>
          <w:sz w:val="24"/>
          <w:szCs w:val="24"/>
        </w:rPr>
        <w:t>viver independentemente como adulto</w:t>
      </w:r>
      <w:r w:rsidR="00AE4587">
        <w:rPr>
          <w:b/>
          <w:sz w:val="24"/>
          <w:szCs w:val="24"/>
        </w:rPr>
        <w:t xml:space="preserve">. </w:t>
      </w:r>
      <w:r w:rsidR="00C64E80">
        <w:rPr>
          <w:b/>
          <w:sz w:val="24"/>
          <w:szCs w:val="24"/>
        </w:rPr>
        <w:fldChar w:fldCharType="begin" w:fldLock="1"/>
      </w:r>
      <w:r w:rsidR="00B826DB">
        <w:rPr>
          <w:b/>
          <w:sz w:val="24"/>
          <w:szCs w:val="24"/>
        </w:rPr>
        <w:instrText>ADDIN CSL_CITATION { "citationItems" : [ { "id" : "ITEM-1", "itemData" : { "author" : [ { "dropping-particle" : "", "family" : "BMJ BEST PRACTICE", "given" : "", "non-dropping-particle" : "", "parse-names" : false, "suffix" : "" } ], "container-title" : "BMJ BEST PRACTICE", "id" : "ITEM-1", "issued" : { "date-parts" : [ [ "2015" ] ] }, "title" : "Transtorno do Espectro Autista", "type" : "article-journal" }, "uris" : [ "http://www.mendeley.com/documents/?uuid=f7a46a93-b1c1-4cf6-ab45-04891bc7ef42" ] } ], "mendeley" : { "formattedCitation" : "&lt;sup&gt;1&lt;/sup&gt;", "plainTextFormattedCitation" : "1", "previouslyFormattedCitation" : "&lt;sup&gt;1&lt;/sup&gt;" }, "properties" : { "noteIndex" : 0 }, "schema" : "https://github.com/citation-style-language/schema/raw/master/csl-citation.json" }</w:instrText>
      </w:r>
      <w:r w:rsidR="00C64E80">
        <w:rPr>
          <w:b/>
          <w:sz w:val="24"/>
          <w:szCs w:val="24"/>
        </w:rPr>
        <w:fldChar w:fldCharType="separate"/>
      </w:r>
      <w:r w:rsidR="00AE4587" w:rsidRPr="00AE4587">
        <w:rPr>
          <w:noProof/>
          <w:sz w:val="24"/>
          <w:szCs w:val="24"/>
          <w:vertAlign w:val="superscript"/>
        </w:rPr>
        <w:t>1</w:t>
      </w:r>
      <w:r w:rsidR="00C64E80">
        <w:rPr>
          <w:b/>
          <w:sz w:val="24"/>
          <w:szCs w:val="24"/>
        </w:rPr>
        <w:fldChar w:fldCharType="end"/>
      </w:r>
    </w:p>
    <w:p w:rsidR="00D0285A" w:rsidRPr="006229BB" w:rsidRDefault="00D0285A" w:rsidP="00B70872">
      <w:pPr>
        <w:pStyle w:val="TextosemFormatao"/>
        <w:spacing w:line="360" w:lineRule="auto"/>
        <w:ind w:left="720"/>
        <w:jc w:val="both"/>
        <w:rPr>
          <w:sz w:val="24"/>
          <w:szCs w:val="24"/>
        </w:rPr>
      </w:pPr>
    </w:p>
    <w:p w:rsidR="00872587" w:rsidRPr="003C1917" w:rsidRDefault="00035B63" w:rsidP="00035B63">
      <w:pPr>
        <w:pStyle w:val="TextosemFormatao"/>
        <w:numPr>
          <w:ilvl w:val="0"/>
          <w:numId w:val="1"/>
        </w:numPr>
        <w:spacing w:line="360" w:lineRule="auto"/>
        <w:jc w:val="both"/>
        <w:rPr>
          <w:rStyle w:val="Ttulo1Char"/>
          <w:rFonts w:ascii="Calibri" w:eastAsiaTheme="minorHAnsi" w:hAnsi="Calibri" w:cs="Times New Roman"/>
          <w:b w:val="0"/>
          <w:bCs w:val="0"/>
          <w:color w:val="auto"/>
          <w:sz w:val="24"/>
          <w:szCs w:val="24"/>
        </w:rPr>
      </w:pPr>
      <w:bookmarkStart w:id="2" w:name="_Toc443399697"/>
      <w:r w:rsidRPr="00DB2DA7">
        <w:rPr>
          <w:rStyle w:val="Ttulo1Char"/>
        </w:rPr>
        <w:t>Descrição da tecnologia avaliada</w:t>
      </w:r>
      <w:bookmarkEnd w:id="2"/>
    </w:p>
    <w:p w:rsidR="0034213A" w:rsidRDefault="0034213A" w:rsidP="0034213A"/>
    <w:p w:rsidR="009C211A" w:rsidRPr="00565480" w:rsidRDefault="0034213A" w:rsidP="000B5730">
      <w:pPr>
        <w:spacing w:line="360" w:lineRule="auto"/>
        <w:ind w:left="709"/>
        <w:rPr>
          <w:rStyle w:val="Ttulo1Char"/>
          <w:rFonts w:asciiTheme="minorHAnsi" w:eastAsiaTheme="minorHAnsi" w:hAnsiTheme="minorHAnsi" w:cs="Times New Roman"/>
          <w:b w:val="0"/>
          <w:bCs w:val="0"/>
          <w:color w:val="auto"/>
          <w:sz w:val="24"/>
          <w:szCs w:val="24"/>
        </w:rPr>
      </w:pPr>
      <w:r w:rsidRPr="00565480">
        <w:rPr>
          <w:sz w:val="24"/>
          <w:szCs w:val="24"/>
        </w:rPr>
        <w:t xml:space="preserve">Fonoaudiologia, Terapia Ocupacional, Ecoterapia, Hidroterapia, Psicopedagoga e Neuropediatria, é um conjunto multidisciplinar </w:t>
      </w:r>
      <w:r w:rsidR="00946AFD">
        <w:rPr>
          <w:sz w:val="24"/>
          <w:szCs w:val="24"/>
        </w:rPr>
        <w:t xml:space="preserve">e interprofissional </w:t>
      </w:r>
      <w:r w:rsidR="00295321">
        <w:rPr>
          <w:sz w:val="24"/>
          <w:szCs w:val="24"/>
        </w:rPr>
        <w:t xml:space="preserve">com a finalidade </w:t>
      </w:r>
      <w:r w:rsidR="000B5730">
        <w:rPr>
          <w:sz w:val="24"/>
          <w:szCs w:val="24"/>
        </w:rPr>
        <w:t xml:space="preserve">de </w:t>
      </w:r>
      <w:r w:rsidR="00946AFD">
        <w:rPr>
          <w:sz w:val="24"/>
          <w:szCs w:val="24"/>
        </w:rPr>
        <w:t xml:space="preserve"> estabelecer cuidados </w:t>
      </w:r>
      <w:r w:rsidR="000B5730">
        <w:rPr>
          <w:sz w:val="24"/>
          <w:szCs w:val="24"/>
        </w:rPr>
        <w:t>para</w:t>
      </w:r>
      <w:r w:rsidR="00946AFD">
        <w:rPr>
          <w:sz w:val="24"/>
          <w:szCs w:val="24"/>
        </w:rPr>
        <w:t xml:space="preserve"> o paciente portador de TEA.</w:t>
      </w:r>
      <w:r w:rsidRPr="00565480">
        <w:rPr>
          <w:sz w:val="24"/>
          <w:szCs w:val="24"/>
        </w:rPr>
        <w:t xml:space="preserve"> </w:t>
      </w:r>
    </w:p>
    <w:p w:rsidR="009C211A" w:rsidRPr="009445EB" w:rsidRDefault="009C211A" w:rsidP="00A65BA2">
      <w:pPr>
        <w:pStyle w:val="TextosemFormatao"/>
        <w:spacing w:line="360" w:lineRule="auto"/>
        <w:ind w:left="720"/>
        <w:jc w:val="both"/>
        <w:rPr>
          <w:rStyle w:val="Ttulo1Char"/>
          <w:rFonts w:ascii="Calibri" w:eastAsiaTheme="minorHAnsi" w:hAnsi="Calibri" w:cs="Times New Roman"/>
          <w:b w:val="0"/>
          <w:bCs w:val="0"/>
          <w:color w:val="auto"/>
          <w:sz w:val="24"/>
          <w:szCs w:val="24"/>
        </w:rPr>
      </w:pPr>
    </w:p>
    <w:p w:rsidR="0095356D" w:rsidRPr="00645D63" w:rsidRDefault="00035B63" w:rsidP="002B365B">
      <w:pPr>
        <w:pStyle w:val="TextosemFormatao"/>
        <w:numPr>
          <w:ilvl w:val="0"/>
          <w:numId w:val="1"/>
        </w:numPr>
        <w:spacing w:line="360" w:lineRule="auto"/>
        <w:ind w:left="708"/>
        <w:jc w:val="both"/>
        <w:rPr>
          <w:rStyle w:val="Ttulo1Char"/>
          <w:rFonts w:ascii="Calibri" w:eastAsiaTheme="minorHAnsi" w:hAnsi="Calibri" w:cs="Times New Roman"/>
          <w:b w:val="0"/>
          <w:bCs w:val="0"/>
          <w:color w:val="auto"/>
          <w:sz w:val="22"/>
          <w:szCs w:val="22"/>
        </w:rPr>
      </w:pPr>
      <w:bookmarkStart w:id="3" w:name="_Toc443399698"/>
      <w:r w:rsidRPr="00DB2DA7">
        <w:rPr>
          <w:rStyle w:val="Ttulo1Char"/>
        </w:rPr>
        <w:t>Disponibilidade no SUS</w:t>
      </w:r>
      <w:bookmarkEnd w:id="3"/>
      <w:r w:rsidR="007D4959">
        <w:rPr>
          <w:rStyle w:val="Ttulo1Char"/>
        </w:rPr>
        <w:t xml:space="preserve"> </w:t>
      </w:r>
    </w:p>
    <w:p w:rsidR="00E37258" w:rsidRPr="001E7ACC" w:rsidRDefault="00E37258" w:rsidP="00E37258">
      <w:pPr>
        <w:spacing w:line="360" w:lineRule="auto"/>
        <w:ind w:left="709"/>
        <w:rPr>
          <w:color w:val="FF0000"/>
          <w:sz w:val="24"/>
          <w:szCs w:val="24"/>
        </w:rPr>
      </w:pPr>
      <w:r>
        <w:rPr>
          <w:sz w:val="24"/>
          <w:szCs w:val="24"/>
        </w:rPr>
        <w:t xml:space="preserve">O pilar de acompanhamento do paciente portador de TEA é a integralidade das ações dentro de uma rede de atenção, </w:t>
      </w:r>
      <w:r w:rsidRPr="00AE4587">
        <w:rPr>
          <w:sz w:val="24"/>
          <w:szCs w:val="24"/>
        </w:rPr>
        <w:t>que est</w:t>
      </w:r>
      <w:r w:rsidR="001E7ACC" w:rsidRPr="00AE4587">
        <w:rPr>
          <w:sz w:val="24"/>
          <w:szCs w:val="24"/>
        </w:rPr>
        <w:t>á</w:t>
      </w:r>
      <w:r w:rsidRPr="00AE4587">
        <w:rPr>
          <w:sz w:val="24"/>
          <w:szCs w:val="24"/>
        </w:rPr>
        <w:t xml:space="preserve"> descrit</w:t>
      </w:r>
      <w:r w:rsidR="001E7ACC" w:rsidRPr="00AE4587">
        <w:rPr>
          <w:sz w:val="24"/>
          <w:szCs w:val="24"/>
        </w:rPr>
        <w:t>a</w:t>
      </w:r>
      <w:r w:rsidRPr="00AE4587">
        <w:rPr>
          <w:sz w:val="24"/>
          <w:szCs w:val="24"/>
        </w:rPr>
        <w:t xml:space="preserve"> nos cadernos d</w:t>
      </w:r>
      <w:r w:rsidR="001E7ACC" w:rsidRPr="00AE4587">
        <w:rPr>
          <w:sz w:val="24"/>
          <w:szCs w:val="24"/>
        </w:rPr>
        <w:t>o SUS</w:t>
      </w:r>
      <w:r w:rsidRPr="00AE4587">
        <w:rPr>
          <w:sz w:val="24"/>
          <w:szCs w:val="24"/>
        </w:rPr>
        <w:t>:</w:t>
      </w:r>
    </w:p>
    <w:p w:rsidR="00E64B4A" w:rsidRDefault="00E37258" w:rsidP="00DD3F24">
      <w:pPr>
        <w:pStyle w:val="PargrafodaLista"/>
        <w:numPr>
          <w:ilvl w:val="0"/>
          <w:numId w:val="3"/>
        </w:numPr>
        <w:spacing w:line="360" w:lineRule="auto"/>
        <w:rPr>
          <w:noProof/>
          <w:sz w:val="24"/>
          <w:szCs w:val="24"/>
        </w:rPr>
      </w:pPr>
      <w:r w:rsidRPr="00E37258">
        <w:rPr>
          <w:noProof/>
          <w:sz w:val="24"/>
          <w:szCs w:val="24"/>
        </w:rPr>
        <w:t xml:space="preserve">Diretrizes de Atenção à Reabilitaçao da Pessoa com Transtornos de Espectro do Autismo (TEA) </w:t>
      </w:r>
    </w:p>
    <w:p w:rsidR="00E37258" w:rsidRDefault="00C64E80" w:rsidP="00E37258">
      <w:pPr>
        <w:pStyle w:val="PargrafodaLista"/>
        <w:spacing w:line="360" w:lineRule="auto"/>
        <w:ind w:left="1069"/>
        <w:rPr>
          <w:noProof/>
          <w:sz w:val="24"/>
          <w:szCs w:val="24"/>
        </w:rPr>
      </w:pPr>
      <w:hyperlink r:id="rId10" w:history="1">
        <w:r w:rsidR="00E37258" w:rsidRPr="00D31C87">
          <w:rPr>
            <w:rStyle w:val="Hyperlink"/>
            <w:noProof/>
            <w:sz w:val="24"/>
            <w:szCs w:val="24"/>
          </w:rPr>
          <w:t>http://bvsms.saude.gov.br/bvs/publicacoes/diretrizes_atencao_reabilitacao_pessoa_autismo.pdf</w:t>
        </w:r>
      </w:hyperlink>
    </w:p>
    <w:p w:rsidR="00E37258" w:rsidRPr="00E37258" w:rsidRDefault="00E37258" w:rsidP="00E37258">
      <w:pPr>
        <w:pStyle w:val="PargrafodaLista"/>
        <w:spacing w:line="360" w:lineRule="auto"/>
        <w:ind w:left="1069"/>
        <w:rPr>
          <w:noProof/>
          <w:sz w:val="24"/>
          <w:szCs w:val="24"/>
        </w:rPr>
      </w:pPr>
    </w:p>
    <w:p w:rsidR="00E37258" w:rsidRDefault="00E37258" w:rsidP="00DD3F24">
      <w:pPr>
        <w:pStyle w:val="PargrafodaLista"/>
        <w:numPr>
          <w:ilvl w:val="0"/>
          <w:numId w:val="3"/>
        </w:numPr>
        <w:spacing w:line="360" w:lineRule="auto"/>
        <w:rPr>
          <w:sz w:val="24"/>
          <w:szCs w:val="24"/>
        </w:rPr>
      </w:pPr>
      <w:r>
        <w:rPr>
          <w:sz w:val="24"/>
          <w:szCs w:val="24"/>
        </w:rPr>
        <w:t>Linha de Cuidado para a atenção às pessoas com transtornos do espectro do autismo e suas famílias na rede de atenção psicossocial do SUS.</w:t>
      </w:r>
    </w:p>
    <w:p w:rsidR="00E37258" w:rsidRDefault="00C64E80" w:rsidP="00E37258">
      <w:pPr>
        <w:pStyle w:val="PargrafodaLista"/>
        <w:spacing w:line="360" w:lineRule="auto"/>
        <w:ind w:left="1069"/>
        <w:rPr>
          <w:sz w:val="24"/>
          <w:szCs w:val="24"/>
        </w:rPr>
      </w:pPr>
      <w:hyperlink r:id="rId11" w:history="1">
        <w:r w:rsidR="00E37258" w:rsidRPr="00D31C87">
          <w:rPr>
            <w:rStyle w:val="Hyperlink"/>
            <w:sz w:val="24"/>
            <w:szCs w:val="24"/>
          </w:rPr>
          <w:t>http://bvsms.saude.gov.br/bvs/publicacoes/linha_cuidado_atencao_pessoas_transtorno.pdf</w:t>
        </w:r>
      </w:hyperlink>
    </w:p>
    <w:p w:rsidR="00E64B4A" w:rsidRPr="009C211A" w:rsidRDefault="00E64B4A" w:rsidP="009C211A"/>
    <w:p w:rsidR="00035B63" w:rsidRDefault="008824FC" w:rsidP="00035B63">
      <w:pPr>
        <w:pStyle w:val="TextosemFormatao"/>
        <w:numPr>
          <w:ilvl w:val="0"/>
          <w:numId w:val="1"/>
        </w:numPr>
        <w:spacing w:line="360" w:lineRule="auto"/>
        <w:jc w:val="both"/>
        <w:rPr>
          <w:sz w:val="24"/>
          <w:szCs w:val="24"/>
        </w:rPr>
      </w:pPr>
      <w:bookmarkStart w:id="4" w:name="_Toc443399699"/>
      <w:r>
        <w:rPr>
          <w:rStyle w:val="Ttulo1Char"/>
        </w:rPr>
        <w:t>Revisão da literatura</w:t>
      </w:r>
      <w:r w:rsidR="00035B63" w:rsidRPr="00DB2DA7">
        <w:rPr>
          <w:rStyle w:val="Ttulo1Char"/>
        </w:rPr>
        <w:t>:</w:t>
      </w:r>
      <w:bookmarkEnd w:id="4"/>
      <w:r w:rsidR="00035B63" w:rsidRPr="00063DA5">
        <w:rPr>
          <w:sz w:val="24"/>
          <w:szCs w:val="24"/>
        </w:rPr>
        <w:t xml:space="preserve"> </w:t>
      </w:r>
    </w:p>
    <w:p w:rsidR="00BF4887" w:rsidRPr="00BF4887" w:rsidRDefault="00BF4887" w:rsidP="00BF4887">
      <w:pPr>
        <w:spacing w:line="360" w:lineRule="auto"/>
        <w:ind w:firstLine="708"/>
        <w:rPr>
          <w:b/>
          <w:sz w:val="24"/>
          <w:szCs w:val="24"/>
          <w:u w:val="single"/>
        </w:rPr>
      </w:pPr>
      <w:r w:rsidRPr="00BF4887">
        <w:rPr>
          <w:b/>
          <w:sz w:val="24"/>
          <w:szCs w:val="24"/>
          <w:u w:val="single"/>
        </w:rPr>
        <w:t>Pergunta estruturada</w:t>
      </w:r>
    </w:p>
    <w:p w:rsidR="007F74FE" w:rsidRPr="00994D26" w:rsidRDefault="00BF4887" w:rsidP="007F74FE">
      <w:pPr>
        <w:spacing w:line="360" w:lineRule="auto"/>
        <w:ind w:left="720"/>
        <w:jc w:val="both"/>
        <w:rPr>
          <w:sz w:val="24"/>
          <w:szCs w:val="24"/>
        </w:rPr>
      </w:pPr>
      <w:r w:rsidRPr="00BF4887">
        <w:rPr>
          <w:b/>
          <w:sz w:val="24"/>
          <w:szCs w:val="24"/>
        </w:rPr>
        <w:t>Paciente:</w:t>
      </w:r>
      <w:r>
        <w:rPr>
          <w:b/>
          <w:sz w:val="24"/>
          <w:szCs w:val="24"/>
        </w:rPr>
        <w:t xml:space="preserve"> </w:t>
      </w:r>
      <w:r w:rsidR="007F74FE" w:rsidRPr="00994D26">
        <w:rPr>
          <w:sz w:val="24"/>
          <w:szCs w:val="24"/>
        </w:rPr>
        <w:t>Paciente portador de Transtorno do Espectro Autista</w:t>
      </w:r>
      <w:r w:rsidR="00491E3F">
        <w:rPr>
          <w:sz w:val="24"/>
          <w:szCs w:val="24"/>
        </w:rPr>
        <w:t xml:space="preserve"> (TEA)</w:t>
      </w:r>
    </w:p>
    <w:p w:rsidR="009478F0" w:rsidRDefault="00BF4887" w:rsidP="009478F0">
      <w:pPr>
        <w:spacing w:line="360" w:lineRule="auto"/>
        <w:ind w:left="720"/>
        <w:jc w:val="both"/>
      </w:pPr>
      <w:r w:rsidRPr="00D47912">
        <w:rPr>
          <w:b/>
          <w:sz w:val="24"/>
          <w:szCs w:val="24"/>
        </w:rPr>
        <w:t xml:space="preserve">Intervenção: </w:t>
      </w:r>
      <w:r w:rsidR="009478F0">
        <w:t>Fonoaudiologia, Terapia Ocupacional, Ecoterapia, Hidroterapia, Psicopedagoga e Neuropediatria.</w:t>
      </w:r>
    </w:p>
    <w:p w:rsidR="00BF4887" w:rsidRPr="00994D26" w:rsidRDefault="00BF4887" w:rsidP="009478F0">
      <w:pPr>
        <w:spacing w:line="360" w:lineRule="auto"/>
        <w:ind w:left="720"/>
        <w:jc w:val="both"/>
        <w:rPr>
          <w:sz w:val="24"/>
          <w:szCs w:val="24"/>
        </w:rPr>
      </w:pPr>
      <w:r w:rsidRPr="00D47912">
        <w:rPr>
          <w:b/>
          <w:sz w:val="24"/>
          <w:szCs w:val="24"/>
        </w:rPr>
        <w:t xml:space="preserve">Comparação: </w:t>
      </w:r>
      <w:r w:rsidR="009478F0">
        <w:rPr>
          <w:b/>
          <w:sz w:val="24"/>
          <w:szCs w:val="24"/>
        </w:rPr>
        <w:t xml:space="preserve"> </w:t>
      </w:r>
      <w:r w:rsidR="009478F0" w:rsidRPr="00994D26">
        <w:rPr>
          <w:sz w:val="24"/>
          <w:szCs w:val="24"/>
        </w:rPr>
        <w:t xml:space="preserve">Reabilitação </w:t>
      </w:r>
      <w:r w:rsidR="009478F0" w:rsidRPr="00491E3F">
        <w:rPr>
          <w:b/>
          <w:sz w:val="24"/>
          <w:szCs w:val="24"/>
          <w:u w:val="single"/>
        </w:rPr>
        <w:t>integrada</w:t>
      </w:r>
      <w:r w:rsidR="00491E3F" w:rsidRPr="00491E3F">
        <w:rPr>
          <w:b/>
          <w:sz w:val="24"/>
          <w:szCs w:val="24"/>
          <w:u w:val="single"/>
        </w:rPr>
        <w:t xml:space="preserve"> </w:t>
      </w:r>
      <w:r w:rsidR="009478F0" w:rsidRPr="00994D26">
        <w:rPr>
          <w:sz w:val="24"/>
          <w:szCs w:val="24"/>
        </w:rPr>
        <w:t>da pessoa portadora de TEA</w:t>
      </w:r>
      <w:r w:rsidR="00491E3F">
        <w:rPr>
          <w:sz w:val="24"/>
          <w:szCs w:val="24"/>
        </w:rPr>
        <w:t>.</w:t>
      </w:r>
    </w:p>
    <w:p w:rsidR="00BF4887" w:rsidRPr="00994D26" w:rsidRDefault="00BF4887" w:rsidP="00BF4887">
      <w:pPr>
        <w:pStyle w:val="PargrafodaLista"/>
        <w:spacing w:before="240" w:line="360" w:lineRule="auto"/>
        <w:rPr>
          <w:sz w:val="24"/>
          <w:szCs w:val="24"/>
        </w:rPr>
      </w:pPr>
      <w:r w:rsidRPr="00BF4887">
        <w:rPr>
          <w:b/>
          <w:sz w:val="24"/>
          <w:szCs w:val="24"/>
        </w:rPr>
        <w:t>Desfecho:</w:t>
      </w:r>
      <w:r>
        <w:rPr>
          <w:b/>
          <w:sz w:val="24"/>
          <w:szCs w:val="24"/>
        </w:rPr>
        <w:t xml:space="preserve"> </w:t>
      </w:r>
      <w:r w:rsidR="009478F0" w:rsidRPr="00994D26">
        <w:rPr>
          <w:sz w:val="24"/>
          <w:szCs w:val="24"/>
        </w:rPr>
        <w:t>Melhora da qualidade de vida</w:t>
      </w:r>
      <w:r w:rsidR="00491E3F">
        <w:rPr>
          <w:sz w:val="24"/>
          <w:szCs w:val="24"/>
        </w:rPr>
        <w:t>.</w:t>
      </w:r>
    </w:p>
    <w:p w:rsidR="00B71A80" w:rsidRDefault="00B71A80" w:rsidP="00BF4887">
      <w:pPr>
        <w:pStyle w:val="PargrafodaLista"/>
        <w:spacing w:before="240" w:line="360" w:lineRule="auto"/>
        <w:rPr>
          <w:b/>
          <w:sz w:val="24"/>
          <w:szCs w:val="24"/>
        </w:rPr>
      </w:pPr>
    </w:p>
    <w:p w:rsidR="00D47912" w:rsidRDefault="00D47912" w:rsidP="00BF4887">
      <w:pPr>
        <w:pStyle w:val="PargrafodaLista"/>
        <w:spacing w:before="240" w:line="360" w:lineRule="auto"/>
        <w:rPr>
          <w:b/>
          <w:sz w:val="24"/>
          <w:szCs w:val="24"/>
        </w:rPr>
      </w:pPr>
    </w:p>
    <w:tbl>
      <w:tblPr>
        <w:tblStyle w:val="Tabelacomgrade"/>
        <w:tblW w:w="0" w:type="auto"/>
        <w:tblInd w:w="709" w:type="dxa"/>
        <w:tblBorders>
          <w:left w:val="none" w:sz="0" w:space="0" w:color="auto"/>
          <w:right w:val="none" w:sz="0" w:space="0" w:color="auto"/>
        </w:tblBorders>
        <w:tblLook w:val="04A0"/>
      </w:tblPr>
      <w:tblGrid>
        <w:gridCol w:w="959"/>
        <w:gridCol w:w="5787"/>
        <w:gridCol w:w="1218"/>
        <w:gridCol w:w="1181"/>
      </w:tblGrid>
      <w:tr w:rsidR="00D47912" w:rsidRPr="00914CCC" w:rsidTr="00B135D8">
        <w:tc>
          <w:tcPr>
            <w:tcW w:w="959" w:type="dxa"/>
            <w:vAlign w:val="center"/>
          </w:tcPr>
          <w:p w:rsidR="00D47912" w:rsidRPr="008F027F" w:rsidRDefault="00D47912" w:rsidP="00D32E18">
            <w:pPr>
              <w:spacing w:line="360" w:lineRule="auto"/>
              <w:jc w:val="center"/>
              <w:rPr>
                <w:b/>
                <w:sz w:val="18"/>
                <w:szCs w:val="18"/>
                <w:lang w:val="pt-BR"/>
              </w:rPr>
            </w:pPr>
            <w:r w:rsidRPr="008F027F">
              <w:rPr>
                <w:b/>
                <w:sz w:val="18"/>
                <w:szCs w:val="18"/>
                <w:lang w:val="pt-BR"/>
              </w:rPr>
              <w:t>Base de dados</w:t>
            </w:r>
          </w:p>
        </w:tc>
        <w:tc>
          <w:tcPr>
            <w:tcW w:w="5787" w:type="dxa"/>
            <w:vAlign w:val="center"/>
          </w:tcPr>
          <w:p w:rsidR="00D47912" w:rsidRPr="008F027F" w:rsidRDefault="00D47912" w:rsidP="00D32E18">
            <w:pPr>
              <w:spacing w:line="360" w:lineRule="auto"/>
              <w:jc w:val="center"/>
              <w:rPr>
                <w:b/>
                <w:sz w:val="18"/>
                <w:szCs w:val="18"/>
                <w:lang w:val="pt-BR"/>
              </w:rPr>
            </w:pPr>
            <w:r w:rsidRPr="008F027F">
              <w:rPr>
                <w:b/>
                <w:sz w:val="18"/>
                <w:szCs w:val="18"/>
                <w:lang w:val="pt-BR"/>
              </w:rPr>
              <w:t>Estratégia de busca</w:t>
            </w:r>
          </w:p>
        </w:tc>
        <w:tc>
          <w:tcPr>
            <w:tcW w:w="1218" w:type="dxa"/>
            <w:vAlign w:val="center"/>
          </w:tcPr>
          <w:p w:rsidR="00D47912" w:rsidRPr="008F027F" w:rsidRDefault="00D47912" w:rsidP="00D32E18">
            <w:pPr>
              <w:spacing w:line="360" w:lineRule="auto"/>
              <w:jc w:val="center"/>
              <w:rPr>
                <w:b/>
                <w:sz w:val="18"/>
                <w:szCs w:val="18"/>
                <w:lang w:val="pt-BR"/>
              </w:rPr>
            </w:pPr>
            <w:r w:rsidRPr="008F027F">
              <w:rPr>
                <w:b/>
                <w:sz w:val="18"/>
                <w:szCs w:val="18"/>
                <w:lang w:val="pt-BR"/>
              </w:rPr>
              <w:t>Artigos encontrados</w:t>
            </w:r>
          </w:p>
        </w:tc>
        <w:tc>
          <w:tcPr>
            <w:tcW w:w="1181" w:type="dxa"/>
            <w:vAlign w:val="center"/>
          </w:tcPr>
          <w:p w:rsidR="00D47912" w:rsidRPr="008F027F" w:rsidRDefault="00D47912" w:rsidP="00D32E18">
            <w:pPr>
              <w:spacing w:line="360" w:lineRule="auto"/>
              <w:jc w:val="center"/>
              <w:rPr>
                <w:b/>
                <w:sz w:val="18"/>
                <w:szCs w:val="18"/>
                <w:lang w:val="pt-BR"/>
              </w:rPr>
            </w:pPr>
            <w:r w:rsidRPr="008F027F">
              <w:rPr>
                <w:b/>
                <w:sz w:val="18"/>
                <w:szCs w:val="18"/>
                <w:lang w:val="pt-BR"/>
              </w:rPr>
              <w:t>Artigos selecionados</w:t>
            </w:r>
          </w:p>
        </w:tc>
      </w:tr>
      <w:tr w:rsidR="00D47912" w:rsidRPr="00914CCC" w:rsidTr="00B135D8">
        <w:tc>
          <w:tcPr>
            <w:tcW w:w="959" w:type="dxa"/>
            <w:vAlign w:val="center"/>
          </w:tcPr>
          <w:p w:rsidR="00D47912" w:rsidRPr="009453A9" w:rsidRDefault="003C1917" w:rsidP="00D32E18">
            <w:pPr>
              <w:spacing w:line="360" w:lineRule="auto"/>
              <w:rPr>
                <w:i/>
                <w:sz w:val="18"/>
                <w:szCs w:val="18"/>
                <w:lang w:val="pt-BR"/>
              </w:rPr>
            </w:pPr>
            <w:proofErr w:type="spellStart"/>
            <w:proofErr w:type="gramStart"/>
            <w:r w:rsidRPr="009453A9">
              <w:rPr>
                <w:i/>
                <w:sz w:val="18"/>
                <w:szCs w:val="18"/>
                <w:lang w:val="pt-BR"/>
              </w:rPr>
              <w:t>uptodate</w:t>
            </w:r>
            <w:proofErr w:type="spellEnd"/>
            <w:proofErr w:type="gramEnd"/>
          </w:p>
        </w:tc>
        <w:tc>
          <w:tcPr>
            <w:tcW w:w="5787" w:type="dxa"/>
            <w:vAlign w:val="center"/>
          </w:tcPr>
          <w:p w:rsidR="00D47912" w:rsidRPr="00C137EA" w:rsidRDefault="00C137EA" w:rsidP="00D32E18">
            <w:pPr>
              <w:spacing w:line="360" w:lineRule="auto"/>
              <w:rPr>
                <w:b/>
                <w:sz w:val="18"/>
                <w:szCs w:val="18"/>
                <w:lang w:val="en-US"/>
              </w:rPr>
            </w:pPr>
            <w:r w:rsidRPr="00C137EA">
              <w:rPr>
                <w:rStyle w:val="Forte"/>
                <w:b w:val="0"/>
                <w:sz w:val="18"/>
                <w:szCs w:val="18"/>
              </w:rPr>
              <w:t>Autism spectrum disorder</w:t>
            </w:r>
          </w:p>
        </w:tc>
        <w:tc>
          <w:tcPr>
            <w:tcW w:w="1218" w:type="dxa"/>
            <w:vAlign w:val="center"/>
          </w:tcPr>
          <w:p w:rsidR="00D47912" w:rsidRPr="00914CCC" w:rsidRDefault="00AC7B5B" w:rsidP="00D32E18">
            <w:pPr>
              <w:spacing w:line="360" w:lineRule="auto"/>
              <w:jc w:val="center"/>
              <w:rPr>
                <w:sz w:val="18"/>
                <w:szCs w:val="18"/>
                <w:lang w:val="pt-BR"/>
              </w:rPr>
            </w:pPr>
            <w:r>
              <w:rPr>
                <w:sz w:val="18"/>
                <w:szCs w:val="18"/>
                <w:lang w:val="pt-BR"/>
              </w:rPr>
              <w:t>3</w:t>
            </w:r>
          </w:p>
        </w:tc>
        <w:tc>
          <w:tcPr>
            <w:tcW w:w="1181" w:type="dxa"/>
            <w:vAlign w:val="center"/>
          </w:tcPr>
          <w:p w:rsidR="00D47912" w:rsidRPr="00914CCC" w:rsidRDefault="00AC7B5B" w:rsidP="00D32E18">
            <w:pPr>
              <w:spacing w:line="360" w:lineRule="auto"/>
              <w:jc w:val="center"/>
              <w:rPr>
                <w:sz w:val="18"/>
                <w:szCs w:val="18"/>
                <w:lang w:val="pt-BR"/>
              </w:rPr>
            </w:pPr>
            <w:r>
              <w:rPr>
                <w:sz w:val="18"/>
                <w:szCs w:val="18"/>
                <w:lang w:val="pt-BR"/>
              </w:rPr>
              <w:t>2</w:t>
            </w:r>
          </w:p>
        </w:tc>
      </w:tr>
      <w:tr w:rsidR="00D47912" w:rsidRPr="00914CCC" w:rsidTr="00B135D8">
        <w:tc>
          <w:tcPr>
            <w:tcW w:w="959" w:type="dxa"/>
            <w:vAlign w:val="center"/>
          </w:tcPr>
          <w:p w:rsidR="00D47912" w:rsidRPr="009453A9" w:rsidRDefault="007D135D" w:rsidP="009453A9">
            <w:pPr>
              <w:rPr>
                <w:i/>
                <w:sz w:val="18"/>
                <w:szCs w:val="18"/>
                <w:lang w:val="pt-BR"/>
              </w:rPr>
            </w:pPr>
            <w:proofErr w:type="spellStart"/>
            <w:r w:rsidRPr="009453A9">
              <w:rPr>
                <w:i/>
                <w:sz w:val="18"/>
                <w:szCs w:val="18"/>
                <w:lang w:val="pt-BR"/>
              </w:rPr>
              <w:t>Bristish</w:t>
            </w:r>
            <w:proofErr w:type="spellEnd"/>
            <w:r w:rsidRPr="009453A9">
              <w:rPr>
                <w:i/>
                <w:sz w:val="18"/>
                <w:szCs w:val="18"/>
                <w:lang w:val="pt-BR"/>
              </w:rPr>
              <w:t xml:space="preserve"> Medical </w:t>
            </w:r>
            <w:proofErr w:type="spellStart"/>
            <w:r w:rsidRPr="009453A9">
              <w:rPr>
                <w:i/>
                <w:sz w:val="18"/>
                <w:szCs w:val="18"/>
                <w:lang w:val="pt-BR"/>
              </w:rPr>
              <w:t>Journal</w:t>
            </w:r>
            <w:proofErr w:type="spellEnd"/>
            <w:r w:rsidRPr="009453A9">
              <w:rPr>
                <w:i/>
                <w:sz w:val="18"/>
                <w:szCs w:val="18"/>
                <w:lang w:val="pt-BR"/>
              </w:rPr>
              <w:t xml:space="preserve"> (BMJ, </w:t>
            </w:r>
            <w:proofErr w:type="spellStart"/>
            <w:proofErr w:type="gramStart"/>
            <w:r w:rsidRPr="009453A9">
              <w:rPr>
                <w:i/>
                <w:sz w:val="18"/>
                <w:szCs w:val="18"/>
                <w:lang w:val="pt-BR"/>
              </w:rPr>
              <w:t>best</w:t>
            </w:r>
            <w:proofErr w:type="spellEnd"/>
            <w:proofErr w:type="gramEnd"/>
            <w:r w:rsidRPr="009453A9">
              <w:rPr>
                <w:i/>
                <w:sz w:val="18"/>
                <w:szCs w:val="18"/>
                <w:lang w:val="pt-BR"/>
              </w:rPr>
              <w:t xml:space="preserve"> </w:t>
            </w:r>
            <w:proofErr w:type="spellStart"/>
            <w:r w:rsidRPr="009453A9">
              <w:rPr>
                <w:i/>
                <w:sz w:val="18"/>
                <w:szCs w:val="18"/>
                <w:lang w:val="pt-BR"/>
              </w:rPr>
              <w:t>practice</w:t>
            </w:r>
            <w:proofErr w:type="spellEnd"/>
            <w:r w:rsidRPr="009453A9">
              <w:rPr>
                <w:i/>
                <w:sz w:val="18"/>
                <w:szCs w:val="18"/>
                <w:lang w:val="pt-BR"/>
              </w:rPr>
              <w:t>)</w:t>
            </w:r>
          </w:p>
        </w:tc>
        <w:tc>
          <w:tcPr>
            <w:tcW w:w="5787" w:type="dxa"/>
            <w:vAlign w:val="center"/>
          </w:tcPr>
          <w:p w:rsidR="00D47912" w:rsidRPr="00C137EA" w:rsidRDefault="00C137EA" w:rsidP="00D32E18">
            <w:pPr>
              <w:spacing w:line="360" w:lineRule="auto"/>
              <w:rPr>
                <w:rFonts w:cs="Arial"/>
                <w:b/>
                <w:bCs/>
                <w:color w:val="000000"/>
                <w:sz w:val="18"/>
                <w:szCs w:val="18"/>
              </w:rPr>
            </w:pPr>
            <w:r w:rsidRPr="00C137EA">
              <w:rPr>
                <w:rStyle w:val="Forte"/>
                <w:b w:val="0"/>
                <w:sz w:val="18"/>
                <w:szCs w:val="18"/>
              </w:rPr>
              <w:t>Autism spectrum disorder</w:t>
            </w:r>
          </w:p>
        </w:tc>
        <w:tc>
          <w:tcPr>
            <w:tcW w:w="1218" w:type="dxa"/>
            <w:vAlign w:val="center"/>
          </w:tcPr>
          <w:p w:rsidR="00D47912" w:rsidRDefault="00C137EA" w:rsidP="00D32E18">
            <w:pPr>
              <w:spacing w:line="360" w:lineRule="auto"/>
              <w:jc w:val="center"/>
              <w:rPr>
                <w:sz w:val="18"/>
                <w:szCs w:val="18"/>
                <w:lang w:val="pt-BR"/>
              </w:rPr>
            </w:pPr>
            <w:r>
              <w:rPr>
                <w:sz w:val="18"/>
                <w:szCs w:val="18"/>
                <w:lang w:val="pt-BR"/>
              </w:rPr>
              <w:t>1</w:t>
            </w:r>
          </w:p>
        </w:tc>
        <w:tc>
          <w:tcPr>
            <w:tcW w:w="1181" w:type="dxa"/>
            <w:vAlign w:val="center"/>
          </w:tcPr>
          <w:p w:rsidR="00D47912" w:rsidRDefault="00C137EA" w:rsidP="00D32E18">
            <w:pPr>
              <w:spacing w:line="360" w:lineRule="auto"/>
              <w:jc w:val="center"/>
              <w:rPr>
                <w:sz w:val="18"/>
                <w:szCs w:val="18"/>
                <w:lang w:val="pt-BR"/>
              </w:rPr>
            </w:pPr>
            <w:r>
              <w:rPr>
                <w:sz w:val="18"/>
                <w:szCs w:val="18"/>
                <w:lang w:val="pt-BR"/>
              </w:rPr>
              <w:t>1</w:t>
            </w:r>
          </w:p>
        </w:tc>
      </w:tr>
      <w:tr w:rsidR="008165CE" w:rsidRPr="00914CCC" w:rsidTr="00B135D8">
        <w:tc>
          <w:tcPr>
            <w:tcW w:w="959" w:type="dxa"/>
            <w:vAlign w:val="center"/>
          </w:tcPr>
          <w:p w:rsidR="008165CE" w:rsidRDefault="00F438A9" w:rsidP="00D32E18">
            <w:pPr>
              <w:spacing w:line="360" w:lineRule="auto"/>
              <w:rPr>
                <w:sz w:val="18"/>
                <w:szCs w:val="18"/>
                <w:lang w:val="pt-BR"/>
              </w:rPr>
            </w:pPr>
            <w:proofErr w:type="spellStart"/>
            <w:proofErr w:type="gramStart"/>
            <w:r>
              <w:rPr>
                <w:sz w:val="18"/>
                <w:szCs w:val="18"/>
                <w:lang w:val="pt-BR"/>
              </w:rPr>
              <w:t>PubMed</w:t>
            </w:r>
            <w:proofErr w:type="spellEnd"/>
            <w:proofErr w:type="gramEnd"/>
          </w:p>
        </w:tc>
        <w:tc>
          <w:tcPr>
            <w:tcW w:w="5787" w:type="dxa"/>
            <w:vAlign w:val="center"/>
          </w:tcPr>
          <w:p w:rsidR="008165CE" w:rsidRDefault="004701EC" w:rsidP="00D32E18">
            <w:pPr>
              <w:spacing w:line="360" w:lineRule="auto"/>
              <w:rPr>
                <w:sz w:val="18"/>
                <w:szCs w:val="18"/>
                <w:lang w:val="en-US"/>
              </w:rPr>
            </w:pPr>
            <w:r w:rsidRPr="004701EC">
              <w:rPr>
                <w:sz w:val="18"/>
                <w:szCs w:val="18"/>
                <w:lang w:val="en-US"/>
              </w:rPr>
              <w:t>("equine-assisted therapy"[</w:t>
            </w:r>
            <w:proofErr w:type="spellStart"/>
            <w:r w:rsidRPr="004701EC">
              <w:rPr>
                <w:sz w:val="18"/>
                <w:szCs w:val="18"/>
                <w:lang w:val="en-US"/>
              </w:rPr>
              <w:t>MeSH</w:t>
            </w:r>
            <w:proofErr w:type="spellEnd"/>
            <w:r w:rsidRPr="004701EC">
              <w:rPr>
                <w:sz w:val="18"/>
                <w:szCs w:val="18"/>
                <w:lang w:val="en-US"/>
              </w:rPr>
              <w:t xml:space="preserve"> Terms] OR ("equine-assisted"[All Fields] AND "therapy"[All Fields]) OR "equine-assisted therapy"[All Fields] OR "</w:t>
            </w:r>
            <w:proofErr w:type="spellStart"/>
            <w:r w:rsidRPr="004701EC">
              <w:rPr>
                <w:sz w:val="18"/>
                <w:szCs w:val="18"/>
                <w:lang w:val="en-US"/>
              </w:rPr>
              <w:t>hippotherapy</w:t>
            </w:r>
            <w:proofErr w:type="spellEnd"/>
            <w:r w:rsidRPr="004701EC">
              <w:rPr>
                <w:sz w:val="18"/>
                <w:szCs w:val="18"/>
                <w:lang w:val="en-US"/>
              </w:rPr>
              <w:t>"[All Fields]) AND ("autism spectrum disorder"[</w:t>
            </w:r>
            <w:proofErr w:type="spellStart"/>
            <w:r w:rsidRPr="004701EC">
              <w:rPr>
                <w:sz w:val="18"/>
                <w:szCs w:val="18"/>
                <w:lang w:val="en-US"/>
              </w:rPr>
              <w:t>MeSH</w:t>
            </w:r>
            <w:proofErr w:type="spellEnd"/>
            <w:r w:rsidRPr="004701EC">
              <w:rPr>
                <w:sz w:val="18"/>
                <w:szCs w:val="18"/>
                <w:lang w:val="en-US"/>
              </w:rPr>
              <w:t xml:space="preserve"> Terms] OR ("autism"[All Fields] AND "spectrum"[All Fields] AND "disorder"[All Fields]) OR "autism spectrum disorder"[All Fields])</w:t>
            </w:r>
          </w:p>
        </w:tc>
        <w:tc>
          <w:tcPr>
            <w:tcW w:w="1218" w:type="dxa"/>
            <w:vAlign w:val="center"/>
          </w:tcPr>
          <w:p w:rsidR="008165CE" w:rsidRDefault="004701EC" w:rsidP="00D32E18">
            <w:pPr>
              <w:spacing w:line="360" w:lineRule="auto"/>
              <w:jc w:val="center"/>
              <w:rPr>
                <w:sz w:val="18"/>
                <w:szCs w:val="18"/>
                <w:lang w:val="pt-BR"/>
              </w:rPr>
            </w:pPr>
            <w:r>
              <w:rPr>
                <w:sz w:val="18"/>
                <w:szCs w:val="18"/>
                <w:lang w:val="pt-BR"/>
              </w:rPr>
              <w:t>8</w:t>
            </w:r>
          </w:p>
        </w:tc>
        <w:tc>
          <w:tcPr>
            <w:tcW w:w="1181" w:type="dxa"/>
            <w:vAlign w:val="center"/>
          </w:tcPr>
          <w:p w:rsidR="008165CE" w:rsidRDefault="004701EC" w:rsidP="00D32E18">
            <w:pPr>
              <w:spacing w:line="360" w:lineRule="auto"/>
              <w:jc w:val="center"/>
              <w:rPr>
                <w:sz w:val="18"/>
                <w:szCs w:val="18"/>
                <w:lang w:val="pt-BR"/>
              </w:rPr>
            </w:pPr>
            <w:r>
              <w:rPr>
                <w:sz w:val="18"/>
                <w:szCs w:val="18"/>
                <w:lang w:val="pt-BR"/>
              </w:rPr>
              <w:t>7</w:t>
            </w:r>
          </w:p>
        </w:tc>
      </w:tr>
      <w:tr w:rsidR="002F423E" w:rsidRPr="00914CCC" w:rsidTr="00B135D8">
        <w:tc>
          <w:tcPr>
            <w:tcW w:w="959" w:type="dxa"/>
            <w:vAlign w:val="center"/>
          </w:tcPr>
          <w:p w:rsidR="002F423E" w:rsidRDefault="002F423E" w:rsidP="00D32E18">
            <w:pPr>
              <w:spacing w:line="360" w:lineRule="auto"/>
              <w:rPr>
                <w:sz w:val="18"/>
                <w:szCs w:val="18"/>
                <w:lang w:val="pt-BR"/>
              </w:rPr>
            </w:pPr>
            <w:proofErr w:type="spellStart"/>
            <w:proofErr w:type="gramStart"/>
            <w:r>
              <w:rPr>
                <w:sz w:val="18"/>
                <w:szCs w:val="18"/>
                <w:lang w:val="pt-BR"/>
              </w:rPr>
              <w:t>PubMed</w:t>
            </w:r>
            <w:proofErr w:type="spellEnd"/>
            <w:proofErr w:type="gramEnd"/>
          </w:p>
        </w:tc>
        <w:tc>
          <w:tcPr>
            <w:tcW w:w="5787" w:type="dxa"/>
            <w:vAlign w:val="center"/>
          </w:tcPr>
          <w:p w:rsidR="002F423E" w:rsidRPr="008165CE" w:rsidRDefault="00125BE0" w:rsidP="00D32E18">
            <w:pPr>
              <w:spacing w:line="360" w:lineRule="auto"/>
              <w:rPr>
                <w:sz w:val="18"/>
                <w:szCs w:val="18"/>
                <w:lang w:val="pt-BR"/>
              </w:rPr>
            </w:pPr>
            <w:r w:rsidRPr="00125BE0">
              <w:rPr>
                <w:sz w:val="18"/>
                <w:szCs w:val="18"/>
                <w:lang w:val="pt-BR"/>
              </w:rPr>
              <w:t>("</w:t>
            </w:r>
            <w:proofErr w:type="spellStart"/>
            <w:r w:rsidRPr="00125BE0">
              <w:rPr>
                <w:sz w:val="18"/>
                <w:szCs w:val="18"/>
                <w:lang w:val="pt-BR"/>
              </w:rPr>
              <w:t>autism</w:t>
            </w:r>
            <w:proofErr w:type="spellEnd"/>
            <w:r w:rsidRPr="00125BE0">
              <w:rPr>
                <w:sz w:val="18"/>
                <w:szCs w:val="18"/>
                <w:lang w:val="pt-BR"/>
              </w:rPr>
              <w:t xml:space="preserve"> </w:t>
            </w:r>
            <w:proofErr w:type="spellStart"/>
            <w:r w:rsidRPr="00125BE0">
              <w:rPr>
                <w:sz w:val="18"/>
                <w:szCs w:val="18"/>
                <w:lang w:val="pt-BR"/>
              </w:rPr>
              <w:t>spectrum</w:t>
            </w:r>
            <w:proofErr w:type="spellEnd"/>
            <w:r w:rsidRPr="00125BE0">
              <w:rPr>
                <w:sz w:val="18"/>
                <w:szCs w:val="18"/>
                <w:lang w:val="pt-BR"/>
              </w:rPr>
              <w:t xml:space="preserve"> </w:t>
            </w:r>
            <w:proofErr w:type="spellStart"/>
            <w:r w:rsidRPr="00125BE0">
              <w:rPr>
                <w:sz w:val="18"/>
                <w:szCs w:val="18"/>
                <w:lang w:val="pt-BR"/>
              </w:rPr>
              <w:t>disorder</w:t>
            </w:r>
            <w:proofErr w:type="spellEnd"/>
            <w:proofErr w:type="gramStart"/>
            <w:r w:rsidRPr="00125BE0">
              <w:rPr>
                <w:sz w:val="18"/>
                <w:szCs w:val="18"/>
                <w:lang w:val="pt-BR"/>
              </w:rPr>
              <w:t>"[</w:t>
            </w:r>
            <w:proofErr w:type="spellStart"/>
            <w:proofErr w:type="gramEnd"/>
            <w:r w:rsidRPr="00125BE0">
              <w:rPr>
                <w:sz w:val="18"/>
                <w:szCs w:val="18"/>
                <w:lang w:val="pt-BR"/>
              </w:rPr>
              <w:t>MeSH</w:t>
            </w:r>
            <w:proofErr w:type="spellEnd"/>
            <w:r w:rsidRPr="00125BE0">
              <w:rPr>
                <w:sz w:val="18"/>
                <w:szCs w:val="18"/>
                <w:lang w:val="pt-BR"/>
              </w:rPr>
              <w:t xml:space="preserve"> </w:t>
            </w:r>
            <w:proofErr w:type="spellStart"/>
            <w:r w:rsidRPr="00125BE0">
              <w:rPr>
                <w:sz w:val="18"/>
                <w:szCs w:val="18"/>
                <w:lang w:val="pt-BR"/>
              </w:rPr>
              <w:t>Terms</w:t>
            </w:r>
            <w:proofErr w:type="spellEnd"/>
            <w:r w:rsidRPr="00125BE0">
              <w:rPr>
                <w:sz w:val="18"/>
                <w:szCs w:val="18"/>
                <w:lang w:val="pt-BR"/>
              </w:rPr>
              <w:t>] OR ("</w:t>
            </w:r>
            <w:proofErr w:type="spellStart"/>
            <w:r w:rsidRPr="00125BE0">
              <w:rPr>
                <w:sz w:val="18"/>
                <w:szCs w:val="18"/>
                <w:lang w:val="pt-BR"/>
              </w:rPr>
              <w:t>autism</w:t>
            </w:r>
            <w:proofErr w:type="spellEnd"/>
            <w:r w:rsidRPr="00125BE0">
              <w:rPr>
                <w:sz w:val="18"/>
                <w:szCs w:val="18"/>
                <w:lang w:val="pt-BR"/>
              </w:rPr>
              <w:t>"[</w:t>
            </w:r>
            <w:proofErr w:type="spellStart"/>
            <w:r w:rsidRPr="00125BE0">
              <w:rPr>
                <w:sz w:val="18"/>
                <w:szCs w:val="18"/>
                <w:lang w:val="pt-BR"/>
              </w:rPr>
              <w:t>All</w:t>
            </w:r>
            <w:proofErr w:type="spellEnd"/>
            <w:r w:rsidRPr="00125BE0">
              <w:rPr>
                <w:sz w:val="18"/>
                <w:szCs w:val="18"/>
                <w:lang w:val="pt-BR"/>
              </w:rPr>
              <w:t xml:space="preserve"> </w:t>
            </w:r>
            <w:proofErr w:type="spellStart"/>
            <w:r w:rsidRPr="00125BE0">
              <w:rPr>
                <w:sz w:val="18"/>
                <w:szCs w:val="18"/>
                <w:lang w:val="pt-BR"/>
              </w:rPr>
              <w:t>Fields</w:t>
            </w:r>
            <w:proofErr w:type="spellEnd"/>
            <w:r w:rsidRPr="00125BE0">
              <w:rPr>
                <w:sz w:val="18"/>
                <w:szCs w:val="18"/>
                <w:lang w:val="pt-BR"/>
              </w:rPr>
              <w:t>] AND "</w:t>
            </w:r>
            <w:proofErr w:type="spellStart"/>
            <w:r w:rsidRPr="00125BE0">
              <w:rPr>
                <w:sz w:val="18"/>
                <w:szCs w:val="18"/>
                <w:lang w:val="pt-BR"/>
              </w:rPr>
              <w:t>spectrum</w:t>
            </w:r>
            <w:proofErr w:type="spellEnd"/>
            <w:r w:rsidRPr="00125BE0">
              <w:rPr>
                <w:sz w:val="18"/>
                <w:szCs w:val="18"/>
                <w:lang w:val="pt-BR"/>
              </w:rPr>
              <w:t>"[</w:t>
            </w:r>
            <w:proofErr w:type="spellStart"/>
            <w:r w:rsidRPr="00125BE0">
              <w:rPr>
                <w:sz w:val="18"/>
                <w:szCs w:val="18"/>
                <w:lang w:val="pt-BR"/>
              </w:rPr>
              <w:t>All</w:t>
            </w:r>
            <w:proofErr w:type="spellEnd"/>
            <w:r w:rsidRPr="00125BE0">
              <w:rPr>
                <w:sz w:val="18"/>
                <w:szCs w:val="18"/>
                <w:lang w:val="pt-BR"/>
              </w:rPr>
              <w:t xml:space="preserve"> </w:t>
            </w:r>
            <w:proofErr w:type="spellStart"/>
            <w:r w:rsidRPr="00125BE0">
              <w:rPr>
                <w:sz w:val="18"/>
                <w:szCs w:val="18"/>
                <w:lang w:val="pt-BR"/>
              </w:rPr>
              <w:t>Fields</w:t>
            </w:r>
            <w:proofErr w:type="spellEnd"/>
            <w:r w:rsidRPr="00125BE0">
              <w:rPr>
                <w:sz w:val="18"/>
                <w:szCs w:val="18"/>
                <w:lang w:val="pt-BR"/>
              </w:rPr>
              <w:t>] AND "</w:t>
            </w:r>
            <w:proofErr w:type="spellStart"/>
            <w:r w:rsidRPr="00125BE0">
              <w:rPr>
                <w:sz w:val="18"/>
                <w:szCs w:val="18"/>
                <w:lang w:val="pt-BR"/>
              </w:rPr>
              <w:t>disorder</w:t>
            </w:r>
            <w:proofErr w:type="spellEnd"/>
            <w:r w:rsidRPr="00125BE0">
              <w:rPr>
                <w:sz w:val="18"/>
                <w:szCs w:val="18"/>
                <w:lang w:val="pt-BR"/>
              </w:rPr>
              <w:t>"[</w:t>
            </w:r>
            <w:proofErr w:type="spellStart"/>
            <w:r w:rsidRPr="00125BE0">
              <w:rPr>
                <w:sz w:val="18"/>
                <w:szCs w:val="18"/>
                <w:lang w:val="pt-BR"/>
              </w:rPr>
              <w:t>All</w:t>
            </w:r>
            <w:proofErr w:type="spellEnd"/>
            <w:r w:rsidRPr="00125BE0">
              <w:rPr>
                <w:sz w:val="18"/>
                <w:szCs w:val="18"/>
                <w:lang w:val="pt-BR"/>
              </w:rPr>
              <w:t xml:space="preserve"> </w:t>
            </w:r>
            <w:proofErr w:type="spellStart"/>
            <w:r w:rsidRPr="00125BE0">
              <w:rPr>
                <w:sz w:val="18"/>
                <w:szCs w:val="18"/>
                <w:lang w:val="pt-BR"/>
              </w:rPr>
              <w:t>Fields</w:t>
            </w:r>
            <w:proofErr w:type="spellEnd"/>
            <w:r w:rsidRPr="00125BE0">
              <w:rPr>
                <w:sz w:val="18"/>
                <w:szCs w:val="18"/>
                <w:lang w:val="pt-BR"/>
              </w:rPr>
              <w:t>]) OR "</w:t>
            </w:r>
            <w:proofErr w:type="spellStart"/>
            <w:r w:rsidRPr="00125BE0">
              <w:rPr>
                <w:sz w:val="18"/>
                <w:szCs w:val="18"/>
                <w:lang w:val="pt-BR"/>
              </w:rPr>
              <w:t>autism</w:t>
            </w:r>
            <w:proofErr w:type="spellEnd"/>
            <w:r w:rsidRPr="00125BE0">
              <w:rPr>
                <w:sz w:val="18"/>
                <w:szCs w:val="18"/>
                <w:lang w:val="pt-BR"/>
              </w:rPr>
              <w:t xml:space="preserve"> </w:t>
            </w:r>
            <w:proofErr w:type="spellStart"/>
            <w:r w:rsidRPr="00125BE0">
              <w:rPr>
                <w:sz w:val="18"/>
                <w:szCs w:val="18"/>
                <w:lang w:val="pt-BR"/>
              </w:rPr>
              <w:t>spectrum</w:t>
            </w:r>
            <w:proofErr w:type="spellEnd"/>
            <w:r w:rsidRPr="00125BE0">
              <w:rPr>
                <w:sz w:val="18"/>
                <w:szCs w:val="18"/>
                <w:lang w:val="pt-BR"/>
              </w:rPr>
              <w:t xml:space="preserve"> </w:t>
            </w:r>
            <w:proofErr w:type="spellStart"/>
            <w:r w:rsidRPr="00125BE0">
              <w:rPr>
                <w:sz w:val="18"/>
                <w:szCs w:val="18"/>
                <w:lang w:val="pt-BR"/>
              </w:rPr>
              <w:t>disorder</w:t>
            </w:r>
            <w:proofErr w:type="spellEnd"/>
            <w:r w:rsidRPr="00125BE0">
              <w:rPr>
                <w:sz w:val="18"/>
                <w:szCs w:val="18"/>
                <w:lang w:val="pt-BR"/>
              </w:rPr>
              <w:t>"[</w:t>
            </w:r>
            <w:proofErr w:type="spellStart"/>
            <w:r w:rsidRPr="00125BE0">
              <w:rPr>
                <w:sz w:val="18"/>
                <w:szCs w:val="18"/>
                <w:lang w:val="pt-BR"/>
              </w:rPr>
              <w:t>All</w:t>
            </w:r>
            <w:proofErr w:type="spellEnd"/>
            <w:r w:rsidRPr="00125BE0">
              <w:rPr>
                <w:sz w:val="18"/>
                <w:szCs w:val="18"/>
                <w:lang w:val="pt-BR"/>
              </w:rPr>
              <w:t xml:space="preserve"> </w:t>
            </w:r>
            <w:proofErr w:type="spellStart"/>
            <w:r w:rsidRPr="00125BE0">
              <w:rPr>
                <w:sz w:val="18"/>
                <w:szCs w:val="18"/>
                <w:lang w:val="pt-BR"/>
              </w:rPr>
              <w:t>Fields</w:t>
            </w:r>
            <w:proofErr w:type="spellEnd"/>
            <w:r w:rsidRPr="00125BE0">
              <w:rPr>
                <w:sz w:val="18"/>
                <w:szCs w:val="18"/>
                <w:lang w:val="pt-BR"/>
              </w:rPr>
              <w:t>]) AND ("</w:t>
            </w:r>
            <w:proofErr w:type="spellStart"/>
            <w:r w:rsidRPr="00125BE0">
              <w:rPr>
                <w:sz w:val="18"/>
                <w:szCs w:val="18"/>
                <w:lang w:val="pt-BR"/>
              </w:rPr>
              <w:t>hydrotherapy</w:t>
            </w:r>
            <w:proofErr w:type="spellEnd"/>
            <w:r w:rsidRPr="00125BE0">
              <w:rPr>
                <w:sz w:val="18"/>
                <w:szCs w:val="18"/>
                <w:lang w:val="pt-BR"/>
              </w:rPr>
              <w:t>"[</w:t>
            </w:r>
            <w:proofErr w:type="spellStart"/>
            <w:r w:rsidRPr="00125BE0">
              <w:rPr>
                <w:sz w:val="18"/>
                <w:szCs w:val="18"/>
                <w:lang w:val="pt-BR"/>
              </w:rPr>
              <w:t>MeSH</w:t>
            </w:r>
            <w:proofErr w:type="spellEnd"/>
            <w:r w:rsidRPr="00125BE0">
              <w:rPr>
                <w:sz w:val="18"/>
                <w:szCs w:val="18"/>
                <w:lang w:val="pt-BR"/>
              </w:rPr>
              <w:t xml:space="preserve"> </w:t>
            </w:r>
            <w:proofErr w:type="spellStart"/>
            <w:r w:rsidRPr="00125BE0">
              <w:rPr>
                <w:sz w:val="18"/>
                <w:szCs w:val="18"/>
                <w:lang w:val="pt-BR"/>
              </w:rPr>
              <w:t>Terms</w:t>
            </w:r>
            <w:proofErr w:type="spellEnd"/>
            <w:r w:rsidRPr="00125BE0">
              <w:rPr>
                <w:sz w:val="18"/>
                <w:szCs w:val="18"/>
                <w:lang w:val="pt-BR"/>
              </w:rPr>
              <w:t>] OR "</w:t>
            </w:r>
            <w:proofErr w:type="spellStart"/>
            <w:r w:rsidRPr="00125BE0">
              <w:rPr>
                <w:sz w:val="18"/>
                <w:szCs w:val="18"/>
                <w:lang w:val="pt-BR"/>
              </w:rPr>
              <w:t>hydrotherapy</w:t>
            </w:r>
            <w:proofErr w:type="spellEnd"/>
            <w:r w:rsidRPr="00125BE0">
              <w:rPr>
                <w:sz w:val="18"/>
                <w:szCs w:val="18"/>
                <w:lang w:val="pt-BR"/>
              </w:rPr>
              <w:t>"[</w:t>
            </w:r>
            <w:proofErr w:type="spellStart"/>
            <w:r w:rsidRPr="00125BE0">
              <w:rPr>
                <w:sz w:val="18"/>
                <w:szCs w:val="18"/>
                <w:lang w:val="pt-BR"/>
              </w:rPr>
              <w:t>All</w:t>
            </w:r>
            <w:proofErr w:type="spellEnd"/>
            <w:r w:rsidRPr="00125BE0">
              <w:rPr>
                <w:sz w:val="18"/>
                <w:szCs w:val="18"/>
                <w:lang w:val="pt-BR"/>
              </w:rPr>
              <w:t xml:space="preserve"> </w:t>
            </w:r>
            <w:proofErr w:type="spellStart"/>
            <w:r w:rsidRPr="00125BE0">
              <w:rPr>
                <w:sz w:val="18"/>
                <w:szCs w:val="18"/>
                <w:lang w:val="pt-BR"/>
              </w:rPr>
              <w:t>Fields</w:t>
            </w:r>
            <w:proofErr w:type="spellEnd"/>
            <w:r w:rsidRPr="00125BE0">
              <w:rPr>
                <w:sz w:val="18"/>
                <w:szCs w:val="18"/>
                <w:lang w:val="pt-BR"/>
              </w:rPr>
              <w:t>])</w:t>
            </w:r>
          </w:p>
        </w:tc>
        <w:tc>
          <w:tcPr>
            <w:tcW w:w="1218" w:type="dxa"/>
            <w:vAlign w:val="center"/>
          </w:tcPr>
          <w:p w:rsidR="002F423E" w:rsidRDefault="00125BE0" w:rsidP="00D32E18">
            <w:pPr>
              <w:spacing w:line="360" w:lineRule="auto"/>
              <w:jc w:val="center"/>
              <w:rPr>
                <w:sz w:val="18"/>
                <w:szCs w:val="18"/>
                <w:lang w:val="pt-BR"/>
              </w:rPr>
            </w:pPr>
            <w:r>
              <w:rPr>
                <w:sz w:val="18"/>
                <w:szCs w:val="18"/>
                <w:lang w:val="pt-BR"/>
              </w:rPr>
              <w:t>0</w:t>
            </w:r>
          </w:p>
        </w:tc>
        <w:tc>
          <w:tcPr>
            <w:tcW w:w="1181" w:type="dxa"/>
            <w:vAlign w:val="center"/>
          </w:tcPr>
          <w:p w:rsidR="002F423E" w:rsidRDefault="00125BE0" w:rsidP="00D32E18">
            <w:pPr>
              <w:spacing w:line="360" w:lineRule="auto"/>
              <w:jc w:val="center"/>
              <w:rPr>
                <w:sz w:val="18"/>
                <w:szCs w:val="18"/>
                <w:lang w:val="pt-BR"/>
              </w:rPr>
            </w:pPr>
            <w:r>
              <w:rPr>
                <w:sz w:val="18"/>
                <w:szCs w:val="18"/>
                <w:lang w:val="pt-BR"/>
              </w:rPr>
              <w:t>X</w:t>
            </w:r>
          </w:p>
        </w:tc>
      </w:tr>
    </w:tbl>
    <w:p w:rsidR="00CC5042" w:rsidRDefault="00CC5042" w:rsidP="00AE4587">
      <w:pPr>
        <w:spacing w:before="240" w:line="360" w:lineRule="auto"/>
      </w:pPr>
    </w:p>
    <w:p w:rsidR="00C137EA" w:rsidRPr="00616C25" w:rsidRDefault="00565480" w:rsidP="00BF4887">
      <w:pPr>
        <w:pStyle w:val="PargrafodaLista"/>
        <w:spacing w:before="240" w:line="360" w:lineRule="auto"/>
        <w:rPr>
          <w:sz w:val="24"/>
          <w:szCs w:val="24"/>
        </w:rPr>
      </w:pPr>
      <w:r w:rsidRPr="00616C25">
        <w:rPr>
          <w:sz w:val="24"/>
          <w:szCs w:val="24"/>
        </w:rPr>
        <w:t>O tratamento para TEA é focado em intervenções comportamentais e educacionais, que têm como alvo os sintomas centrais (por exemplo, deficit na comunicação social/interação, intervenção em  padrões de comportamento restritos e repetitivos, interesses e atividades</w:t>
      </w:r>
      <w:r w:rsidR="003971E6" w:rsidRPr="00616C25">
        <w:rPr>
          <w:sz w:val="24"/>
          <w:szCs w:val="24"/>
        </w:rPr>
        <w:t>)</w:t>
      </w:r>
      <w:r w:rsidRPr="00616C25">
        <w:rPr>
          <w:sz w:val="24"/>
          <w:szCs w:val="24"/>
        </w:rPr>
        <w:t>. Programas de tratamento específicos devem ser individualizados de acordo com as necessidades funcionais de cada criança. Os programas de tratamento devem ser monitorizados para assegurar a</w:t>
      </w:r>
      <w:r w:rsidR="00981C81" w:rsidRPr="00616C25">
        <w:rPr>
          <w:sz w:val="24"/>
          <w:szCs w:val="24"/>
        </w:rPr>
        <w:t xml:space="preserve"> adequada resposta terapêutica, </w:t>
      </w:r>
      <w:r w:rsidRPr="00616C25">
        <w:rPr>
          <w:sz w:val="24"/>
          <w:szCs w:val="24"/>
        </w:rPr>
        <w:t xml:space="preserve"> </w:t>
      </w:r>
      <w:r w:rsidR="003971E6" w:rsidRPr="00616C25">
        <w:rPr>
          <w:sz w:val="24"/>
          <w:szCs w:val="24"/>
        </w:rPr>
        <w:t>revistos e modificados ao longo do tempo.</w:t>
      </w:r>
      <w:r w:rsidR="00C64E80" w:rsidRPr="00616C25">
        <w:rPr>
          <w:sz w:val="24"/>
          <w:szCs w:val="24"/>
        </w:rPr>
        <w:fldChar w:fldCharType="begin" w:fldLock="1"/>
      </w:r>
      <w:r w:rsidR="00981C81" w:rsidRPr="00616C25">
        <w:rPr>
          <w:sz w:val="24"/>
          <w:szCs w:val="24"/>
        </w:rPr>
        <w:instrText>ADDIN CSL_CITATION { "citationItems" : [ { "id" : "ITEM-1", "itemData" : { "author" : [ { "dropping-particle" : "", "family" : "Weissman", "given" : "Laura", "non-dropping-particle" : "", "parse-names" : false, "suffix" : "" }, { "dropping-particle" : "", "family" : "Bridgemohan", "given" : "Carolyn", "non-dropping-particle" : "", "parse-names" : false, "suffix" : "" } ], "container-title" : "uptodate All topics are updated as new evidence becomes available and our peer review process is complete. Literature review current through: Jan 2016. | This topic last updated: Dec 16, 2015.", "id" : "ITEM-1", "issued" : { "date-parts" : [ [ "2016" ] ] }, "title" : "Autism spectrum disorder in children and adolescents: Overview of management", "type" : "article-journal" }, "uris" : [ "http://www.mendeley.com/documents/?uuid=79b1a922-4ed9-41e1-8f65-2b5016a79fb2" ] } ], "mendeley" : { "formattedCitation" : "&lt;sup&gt;3&lt;/sup&gt;", "plainTextFormattedCitation" : "3", "previouslyFormattedCitation" : "&lt;sup&gt;3&lt;/sup&gt;" }, "properties" : { "noteIndex" : 0 }, "schema" : "https://github.com/citation-style-language/schema/raw/master/csl-citation.json" }</w:instrText>
      </w:r>
      <w:r w:rsidR="00C64E80" w:rsidRPr="00616C25">
        <w:rPr>
          <w:sz w:val="24"/>
          <w:szCs w:val="24"/>
        </w:rPr>
        <w:fldChar w:fldCharType="separate"/>
      </w:r>
      <w:r w:rsidR="003971E6" w:rsidRPr="00616C25">
        <w:rPr>
          <w:noProof/>
          <w:sz w:val="24"/>
          <w:szCs w:val="24"/>
          <w:vertAlign w:val="superscript"/>
        </w:rPr>
        <w:t>3</w:t>
      </w:r>
      <w:r w:rsidR="00C64E80" w:rsidRPr="00616C25">
        <w:rPr>
          <w:sz w:val="24"/>
          <w:szCs w:val="24"/>
        </w:rPr>
        <w:fldChar w:fldCharType="end"/>
      </w:r>
      <w:r w:rsidR="00F77CE5" w:rsidRPr="00616C25">
        <w:rPr>
          <w:sz w:val="24"/>
          <w:szCs w:val="24"/>
        </w:rPr>
        <w:t xml:space="preserve"> </w:t>
      </w:r>
      <w:r w:rsidR="00F77CE5" w:rsidRPr="00616C25">
        <w:rPr>
          <w:rStyle w:val="hps"/>
          <w:sz w:val="24"/>
          <w:szCs w:val="24"/>
          <w:lang w:val="pt-PT"/>
        </w:rPr>
        <w:t>O</w:t>
      </w:r>
      <w:r w:rsidR="00981C81" w:rsidRPr="00616C25">
        <w:rPr>
          <w:rStyle w:val="hps"/>
          <w:sz w:val="24"/>
          <w:szCs w:val="24"/>
          <w:lang w:val="pt-PT"/>
        </w:rPr>
        <w:t>s</w:t>
      </w:r>
      <w:r w:rsidR="00F77CE5" w:rsidRPr="00616C25">
        <w:rPr>
          <w:sz w:val="24"/>
          <w:szCs w:val="24"/>
          <w:lang w:val="pt-PT"/>
        </w:rPr>
        <w:t xml:space="preserve"> </w:t>
      </w:r>
      <w:r w:rsidR="00F77CE5" w:rsidRPr="00616C25">
        <w:rPr>
          <w:rStyle w:val="hps"/>
          <w:sz w:val="24"/>
          <w:szCs w:val="24"/>
          <w:lang w:val="pt-PT"/>
        </w:rPr>
        <w:t>prestador</w:t>
      </w:r>
      <w:r w:rsidR="00981C81" w:rsidRPr="00616C25">
        <w:rPr>
          <w:rStyle w:val="hps"/>
          <w:sz w:val="24"/>
          <w:szCs w:val="24"/>
          <w:lang w:val="pt-PT"/>
        </w:rPr>
        <w:t>es</w:t>
      </w:r>
      <w:r w:rsidR="00F77CE5" w:rsidRPr="00616C25">
        <w:rPr>
          <w:rStyle w:val="hps"/>
          <w:sz w:val="24"/>
          <w:szCs w:val="24"/>
          <w:lang w:val="pt-PT"/>
        </w:rPr>
        <w:t xml:space="preserve"> de cuidados primários</w:t>
      </w:r>
      <w:r w:rsidR="00F77CE5" w:rsidRPr="00616C25">
        <w:rPr>
          <w:sz w:val="24"/>
          <w:szCs w:val="24"/>
          <w:lang w:val="pt-PT"/>
        </w:rPr>
        <w:t xml:space="preserve"> </w:t>
      </w:r>
      <w:r w:rsidR="00F77CE5" w:rsidRPr="00616C25">
        <w:rPr>
          <w:rStyle w:val="hps"/>
          <w:sz w:val="24"/>
          <w:szCs w:val="24"/>
          <w:lang w:val="pt-PT"/>
        </w:rPr>
        <w:t>desempenha</w:t>
      </w:r>
      <w:r w:rsidR="00981C81" w:rsidRPr="00616C25">
        <w:rPr>
          <w:rStyle w:val="hps"/>
          <w:sz w:val="24"/>
          <w:szCs w:val="24"/>
          <w:lang w:val="pt-PT"/>
        </w:rPr>
        <w:t>m</w:t>
      </w:r>
      <w:r w:rsidR="00F77CE5" w:rsidRPr="00616C25">
        <w:rPr>
          <w:sz w:val="24"/>
          <w:szCs w:val="24"/>
          <w:lang w:val="pt-PT"/>
        </w:rPr>
        <w:t xml:space="preserve"> </w:t>
      </w:r>
      <w:r w:rsidR="00F77CE5" w:rsidRPr="00616C25">
        <w:rPr>
          <w:rStyle w:val="hps"/>
          <w:sz w:val="24"/>
          <w:szCs w:val="24"/>
          <w:lang w:val="pt-PT"/>
        </w:rPr>
        <w:t>um papel importante na</w:t>
      </w:r>
      <w:r w:rsidR="00F77CE5" w:rsidRPr="00616C25">
        <w:rPr>
          <w:sz w:val="24"/>
          <w:szCs w:val="24"/>
          <w:lang w:val="pt-PT"/>
        </w:rPr>
        <w:t xml:space="preserve"> </w:t>
      </w:r>
      <w:r w:rsidR="00F77CE5" w:rsidRPr="00616C25">
        <w:rPr>
          <w:rStyle w:val="hps"/>
          <w:sz w:val="24"/>
          <w:szCs w:val="24"/>
          <w:lang w:val="pt-PT"/>
        </w:rPr>
        <w:t>identificação precoce</w:t>
      </w:r>
      <w:r w:rsidR="00F77CE5" w:rsidRPr="00616C25">
        <w:rPr>
          <w:sz w:val="24"/>
          <w:szCs w:val="24"/>
          <w:lang w:val="pt-PT"/>
        </w:rPr>
        <w:t xml:space="preserve"> </w:t>
      </w:r>
      <w:r w:rsidR="00F77CE5" w:rsidRPr="00616C25">
        <w:rPr>
          <w:rStyle w:val="hps"/>
          <w:sz w:val="24"/>
          <w:szCs w:val="24"/>
          <w:lang w:val="pt-PT"/>
        </w:rPr>
        <w:t>do transtorno</w:t>
      </w:r>
      <w:r w:rsidR="00F77CE5" w:rsidRPr="00616C25">
        <w:rPr>
          <w:sz w:val="24"/>
          <w:szCs w:val="24"/>
          <w:lang w:val="pt-PT"/>
        </w:rPr>
        <w:t xml:space="preserve"> </w:t>
      </w:r>
      <w:r w:rsidR="00F77CE5" w:rsidRPr="00616C25">
        <w:rPr>
          <w:rStyle w:val="hps"/>
          <w:sz w:val="24"/>
          <w:szCs w:val="24"/>
          <w:lang w:val="pt-PT"/>
        </w:rPr>
        <w:t>do espectro do autismo</w:t>
      </w:r>
      <w:r w:rsidR="00981C81" w:rsidRPr="00616C25">
        <w:rPr>
          <w:sz w:val="24"/>
          <w:szCs w:val="24"/>
          <w:lang w:val="pt-PT"/>
        </w:rPr>
        <w:t xml:space="preserve">, </w:t>
      </w:r>
      <w:r w:rsidR="00F77CE5" w:rsidRPr="00616C25">
        <w:rPr>
          <w:rStyle w:val="hps"/>
          <w:sz w:val="24"/>
          <w:szCs w:val="24"/>
          <w:lang w:val="pt-PT"/>
        </w:rPr>
        <w:t>manutenção da saúde,</w:t>
      </w:r>
      <w:r w:rsidR="00F77CE5" w:rsidRPr="00616C25">
        <w:rPr>
          <w:sz w:val="24"/>
          <w:szCs w:val="24"/>
          <w:lang w:val="pt-PT"/>
        </w:rPr>
        <w:t xml:space="preserve"> </w:t>
      </w:r>
      <w:r w:rsidR="00F77CE5" w:rsidRPr="00616C25">
        <w:rPr>
          <w:rStyle w:val="hps"/>
          <w:sz w:val="24"/>
          <w:szCs w:val="24"/>
          <w:lang w:val="pt-PT"/>
        </w:rPr>
        <w:t>cuidados preventivos e</w:t>
      </w:r>
      <w:r w:rsidR="00F77CE5" w:rsidRPr="00616C25">
        <w:rPr>
          <w:sz w:val="24"/>
          <w:szCs w:val="24"/>
          <w:lang w:val="pt-PT"/>
        </w:rPr>
        <w:t xml:space="preserve"> </w:t>
      </w:r>
      <w:r w:rsidR="00F77CE5" w:rsidRPr="00616C25">
        <w:rPr>
          <w:rStyle w:val="hps"/>
          <w:sz w:val="24"/>
          <w:szCs w:val="24"/>
          <w:lang w:val="pt-PT"/>
        </w:rPr>
        <w:t>coordenação dos cuidados</w:t>
      </w:r>
      <w:r w:rsidR="00F77CE5" w:rsidRPr="00616C25">
        <w:rPr>
          <w:sz w:val="24"/>
          <w:szCs w:val="24"/>
          <w:lang w:val="pt-PT"/>
        </w:rPr>
        <w:t xml:space="preserve"> </w:t>
      </w:r>
      <w:r w:rsidR="00F77CE5" w:rsidRPr="00616C25">
        <w:rPr>
          <w:rStyle w:val="hps"/>
          <w:sz w:val="24"/>
          <w:szCs w:val="24"/>
          <w:lang w:val="pt-PT"/>
        </w:rPr>
        <w:t>para as crianças com</w:t>
      </w:r>
      <w:r w:rsidR="00F77CE5" w:rsidRPr="00616C25">
        <w:rPr>
          <w:sz w:val="24"/>
          <w:szCs w:val="24"/>
          <w:lang w:val="pt-PT"/>
        </w:rPr>
        <w:t xml:space="preserve"> </w:t>
      </w:r>
      <w:r w:rsidR="00981C81" w:rsidRPr="00616C25">
        <w:rPr>
          <w:rStyle w:val="hps"/>
          <w:sz w:val="24"/>
          <w:szCs w:val="24"/>
          <w:lang w:val="pt-PT"/>
        </w:rPr>
        <w:t>TEA</w:t>
      </w:r>
      <w:r w:rsidR="00F77CE5" w:rsidRPr="00616C25">
        <w:rPr>
          <w:sz w:val="24"/>
          <w:szCs w:val="24"/>
          <w:lang w:val="pt-PT"/>
        </w:rPr>
        <w:t xml:space="preserve">; </w:t>
      </w:r>
      <w:r w:rsidR="00F77CE5" w:rsidRPr="00616C25">
        <w:rPr>
          <w:rStyle w:val="hps"/>
          <w:sz w:val="24"/>
          <w:szCs w:val="24"/>
          <w:lang w:val="pt-PT"/>
        </w:rPr>
        <w:t xml:space="preserve"> fornecimento de</w:t>
      </w:r>
      <w:r w:rsidR="00F77CE5" w:rsidRPr="00616C25">
        <w:rPr>
          <w:sz w:val="24"/>
          <w:szCs w:val="24"/>
          <w:lang w:val="pt-PT"/>
        </w:rPr>
        <w:t xml:space="preserve"> </w:t>
      </w:r>
      <w:r w:rsidR="00F77CE5" w:rsidRPr="00616C25">
        <w:rPr>
          <w:rStyle w:val="hps"/>
          <w:sz w:val="24"/>
          <w:szCs w:val="24"/>
          <w:lang w:val="pt-PT"/>
        </w:rPr>
        <w:t>orientação</w:t>
      </w:r>
      <w:r w:rsidR="00F77CE5" w:rsidRPr="00616C25">
        <w:rPr>
          <w:sz w:val="24"/>
          <w:szCs w:val="24"/>
          <w:lang w:val="pt-PT"/>
        </w:rPr>
        <w:t xml:space="preserve"> </w:t>
      </w:r>
      <w:r w:rsidR="00F77CE5" w:rsidRPr="00616C25">
        <w:rPr>
          <w:rStyle w:val="hps"/>
          <w:sz w:val="24"/>
          <w:szCs w:val="24"/>
          <w:lang w:val="pt-PT"/>
        </w:rPr>
        <w:t>e apoio</w:t>
      </w:r>
      <w:r w:rsidR="00F77CE5" w:rsidRPr="00616C25">
        <w:rPr>
          <w:sz w:val="24"/>
          <w:szCs w:val="24"/>
          <w:lang w:val="pt-PT"/>
        </w:rPr>
        <w:t xml:space="preserve"> </w:t>
      </w:r>
      <w:r w:rsidR="00F77CE5" w:rsidRPr="00616C25">
        <w:rPr>
          <w:rStyle w:val="hps"/>
          <w:sz w:val="24"/>
          <w:szCs w:val="24"/>
          <w:lang w:val="pt-PT"/>
        </w:rPr>
        <w:t>para as famílias</w:t>
      </w:r>
      <w:r w:rsidR="00F77CE5" w:rsidRPr="00616C25">
        <w:rPr>
          <w:sz w:val="24"/>
          <w:szCs w:val="24"/>
          <w:lang w:val="pt-PT"/>
        </w:rPr>
        <w:t xml:space="preserve"> </w:t>
      </w:r>
      <w:r w:rsidR="00F77CE5" w:rsidRPr="00616C25">
        <w:rPr>
          <w:rStyle w:val="hps"/>
          <w:sz w:val="24"/>
          <w:szCs w:val="24"/>
          <w:lang w:val="pt-PT"/>
        </w:rPr>
        <w:t>de crianças com</w:t>
      </w:r>
      <w:r w:rsidR="00F77CE5" w:rsidRPr="00616C25">
        <w:rPr>
          <w:sz w:val="24"/>
          <w:szCs w:val="24"/>
          <w:lang w:val="pt-PT"/>
        </w:rPr>
        <w:t xml:space="preserve"> </w:t>
      </w:r>
      <w:r w:rsidR="00981C81" w:rsidRPr="00616C25">
        <w:rPr>
          <w:rStyle w:val="hps"/>
          <w:sz w:val="24"/>
          <w:szCs w:val="24"/>
          <w:lang w:val="pt-PT"/>
        </w:rPr>
        <w:t>TEA</w:t>
      </w:r>
      <w:r w:rsidR="00F77CE5" w:rsidRPr="00616C25">
        <w:rPr>
          <w:sz w:val="24"/>
          <w:szCs w:val="24"/>
          <w:lang w:val="pt-PT"/>
        </w:rPr>
        <w:t>.</w:t>
      </w:r>
      <w:r w:rsidR="00C64E80" w:rsidRPr="00616C25">
        <w:rPr>
          <w:sz w:val="24"/>
          <w:szCs w:val="24"/>
          <w:lang w:val="pt-PT"/>
        </w:rPr>
        <w:fldChar w:fldCharType="begin" w:fldLock="1"/>
      </w:r>
      <w:r w:rsidR="00491E3F" w:rsidRPr="00616C25">
        <w:rPr>
          <w:sz w:val="24"/>
          <w:szCs w:val="24"/>
          <w:lang w:val="pt-PT"/>
        </w:rPr>
        <w:instrText>ADDIN CSL_CITATION { "citationItems" : [ { "id" : "ITEM-1", "itemData" : { "author" : [ { "dropping-particle" : "", "family" : "Weissman", "given" : "Laura", "non-dropping-particle" : "", "parse-names" : false, "suffix" : "" }, { "dropping-particle" : "", "family" : "Bridgemohan", "given" : "Carolyn", "non-dropping-particle" : "", "parse-names" : false, "suffix" : "" } ], "container-title" : "uptodate All topics are updated as new evidence becomes available and our peer review process is complete. Literature review current through: Jan 2016. | This topic last updated: Dec 16, 2015.", "id" : "ITEM-1", "issued" : { "date-parts" : [ [ "2016" ] ] }, "title" : "Autism spectrum disorder in children and adolescents: Overview of management", "type" : "article-journal" }, "uris" : [ "http://www.mendeley.com/documents/?uuid=79b1a922-4ed9-41e1-8f65-2b5016a79fb2" ] } ], "mendeley" : { "formattedCitation" : "&lt;sup&gt;3&lt;/sup&gt;", "plainTextFormattedCitation" : "3", "previouslyFormattedCitation" : "&lt;sup&gt;3&lt;/sup&gt;" }, "properties" : { "noteIndex" : 0 }, "schema" : "https://github.com/citation-style-language/schema/raw/master/csl-citation.json" }</w:instrText>
      </w:r>
      <w:r w:rsidR="00C64E80" w:rsidRPr="00616C25">
        <w:rPr>
          <w:sz w:val="24"/>
          <w:szCs w:val="24"/>
          <w:lang w:val="pt-PT"/>
        </w:rPr>
        <w:fldChar w:fldCharType="separate"/>
      </w:r>
      <w:r w:rsidR="00981C81" w:rsidRPr="00616C25">
        <w:rPr>
          <w:noProof/>
          <w:sz w:val="24"/>
          <w:szCs w:val="24"/>
          <w:vertAlign w:val="superscript"/>
          <w:lang w:val="pt-PT"/>
        </w:rPr>
        <w:t>3</w:t>
      </w:r>
      <w:r w:rsidR="00C64E80" w:rsidRPr="00616C25">
        <w:rPr>
          <w:sz w:val="24"/>
          <w:szCs w:val="24"/>
          <w:lang w:val="pt-PT"/>
        </w:rPr>
        <w:fldChar w:fldCharType="end"/>
      </w:r>
    </w:p>
    <w:p w:rsidR="00FE5FF2" w:rsidRPr="00616C25" w:rsidRDefault="00FE5FF2" w:rsidP="00BF4887">
      <w:pPr>
        <w:pStyle w:val="PargrafodaLista"/>
        <w:spacing w:before="240" w:line="360" w:lineRule="auto"/>
        <w:rPr>
          <w:sz w:val="24"/>
          <w:szCs w:val="24"/>
        </w:rPr>
      </w:pPr>
    </w:p>
    <w:p w:rsidR="00FE5FF2" w:rsidRPr="00616C25" w:rsidRDefault="00AC7B5B" w:rsidP="00BF4887">
      <w:pPr>
        <w:pStyle w:val="PargrafodaLista"/>
        <w:spacing w:before="240" w:line="360" w:lineRule="auto"/>
        <w:rPr>
          <w:rStyle w:val="hps"/>
          <w:sz w:val="24"/>
          <w:szCs w:val="24"/>
          <w:lang w:val="pt-PT"/>
        </w:rPr>
      </w:pPr>
      <w:r w:rsidRPr="00616C25">
        <w:rPr>
          <w:rStyle w:val="hps"/>
          <w:sz w:val="24"/>
          <w:szCs w:val="24"/>
          <w:lang w:val="pt-PT"/>
        </w:rPr>
        <w:t>Intervenções baseadas</w:t>
      </w:r>
      <w:r w:rsidRPr="00616C25">
        <w:rPr>
          <w:sz w:val="24"/>
          <w:szCs w:val="24"/>
          <w:lang w:val="pt-PT"/>
        </w:rPr>
        <w:t xml:space="preserve"> em terapias </w:t>
      </w:r>
      <w:r w:rsidRPr="00616C25">
        <w:rPr>
          <w:rStyle w:val="hps"/>
          <w:sz w:val="24"/>
          <w:szCs w:val="24"/>
          <w:lang w:val="pt-PT"/>
        </w:rPr>
        <w:t>complementares e alternativas</w:t>
      </w:r>
      <w:r w:rsidR="00BB5906" w:rsidRPr="00616C25">
        <w:rPr>
          <w:rStyle w:val="hps"/>
          <w:sz w:val="24"/>
          <w:szCs w:val="24"/>
          <w:lang w:val="pt-PT"/>
        </w:rPr>
        <w:t xml:space="preserve">, como por exemplo, hidroterapia, equoterapia, musicoterapia, etc, </w:t>
      </w:r>
      <w:r w:rsidRPr="00616C25">
        <w:rPr>
          <w:sz w:val="24"/>
          <w:szCs w:val="24"/>
          <w:lang w:val="pt-PT"/>
        </w:rPr>
        <w:t xml:space="preserve"> </w:t>
      </w:r>
      <w:r w:rsidRPr="00616C25">
        <w:rPr>
          <w:rStyle w:val="hps"/>
          <w:sz w:val="24"/>
          <w:szCs w:val="24"/>
          <w:lang w:val="pt-PT"/>
        </w:rPr>
        <w:t>para o transtorno</w:t>
      </w:r>
      <w:r w:rsidRPr="00616C25">
        <w:rPr>
          <w:sz w:val="24"/>
          <w:szCs w:val="24"/>
          <w:lang w:val="pt-PT"/>
        </w:rPr>
        <w:t xml:space="preserve"> </w:t>
      </w:r>
      <w:r w:rsidRPr="00616C25">
        <w:rPr>
          <w:rStyle w:val="hps"/>
          <w:sz w:val="24"/>
          <w:szCs w:val="24"/>
          <w:lang w:val="pt-PT"/>
        </w:rPr>
        <w:t>do espectro do autismo</w:t>
      </w:r>
      <w:r w:rsidRPr="00616C25">
        <w:rPr>
          <w:sz w:val="24"/>
          <w:szCs w:val="24"/>
          <w:lang w:val="pt-PT"/>
        </w:rPr>
        <w:t xml:space="preserve"> </w:t>
      </w:r>
      <w:r w:rsidRPr="00616C25">
        <w:rPr>
          <w:rStyle w:val="hps"/>
          <w:sz w:val="24"/>
          <w:szCs w:val="24"/>
          <w:lang w:val="pt-PT"/>
        </w:rPr>
        <w:t>(TEA)</w:t>
      </w:r>
      <w:r w:rsidRPr="00616C25">
        <w:rPr>
          <w:sz w:val="24"/>
          <w:szCs w:val="24"/>
          <w:lang w:val="pt-PT"/>
        </w:rPr>
        <w:t xml:space="preserve"> </w:t>
      </w:r>
      <w:r w:rsidRPr="00616C25">
        <w:rPr>
          <w:rStyle w:val="hps"/>
          <w:sz w:val="24"/>
          <w:szCs w:val="24"/>
          <w:lang w:val="pt-PT"/>
        </w:rPr>
        <w:t>está em curso.</w:t>
      </w:r>
      <w:r w:rsidRPr="00616C25">
        <w:rPr>
          <w:sz w:val="24"/>
          <w:szCs w:val="24"/>
          <w:lang w:val="pt-PT"/>
        </w:rPr>
        <w:t xml:space="preserve"> </w:t>
      </w:r>
      <w:r w:rsidRPr="00616C25">
        <w:rPr>
          <w:rStyle w:val="hps"/>
          <w:sz w:val="24"/>
          <w:szCs w:val="24"/>
          <w:lang w:val="pt-PT"/>
        </w:rPr>
        <w:t>A evidência científica</w:t>
      </w:r>
      <w:r w:rsidRPr="00616C25">
        <w:rPr>
          <w:sz w:val="24"/>
          <w:szCs w:val="24"/>
          <w:lang w:val="pt-PT"/>
        </w:rPr>
        <w:t xml:space="preserve"> </w:t>
      </w:r>
      <w:r w:rsidRPr="00616C25">
        <w:rPr>
          <w:rStyle w:val="hps"/>
          <w:sz w:val="24"/>
          <w:szCs w:val="24"/>
          <w:lang w:val="pt-PT"/>
        </w:rPr>
        <w:t>para a maioria das</w:t>
      </w:r>
      <w:r w:rsidRPr="00616C25">
        <w:rPr>
          <w:sz w:val="24"/>
          <w:szCs w:val="24"/>
          <w:lang w:val="pt-PT"/>
        </w:rPr>
        <w:t xml:space="preserve"> </w:t>
      </w:r>
      <w:r w:rsidRPr="00616C25">
        <w:rPr>
          <w:rStyle w:val="hps"/>
          <w:sz w:val="24"/>
          <w:szCs w:val="24"/>
          <w:lang w:val="pt-PT"/>
        </w:rPr>
        <w:t>intervenções</w:t>
      </w:r>
      <w:r w:rsidRPr="00616C25">
        <w:rPr>
          <w:sz w:val="24"/>
          <w:szCs w:val="24"/>
          <w:lang w:val="pt-PT"/>
        </w:rPr>
        <w:t xml:space="preserve"> </w:t>
      </w:r>
      <w:r w:rsidRPr="00616C25">
        <w:rPr>
          <w:rStyle w:val="hps"/>
          <w:sz w:val="24"/>
          <w:szCs w:val="24"/>
          <w:lang w:val="pt-PT"/>
        </w:rPr>
        <w:t>é insuficiente para</w:t>
      </w:r>
      <w:r w:rsidRPr="00616C25">
        <w:rPr>
          <w:sz w:val="24"/>
          <w:szCs w:val="24"/>
          <w:lang w:val="pt-PT"/>
        </w:rPr>
        <w:t xml:space="preserve"> </w:t>
      </w:r>
      <w:r w:rsidR="00BB5906" w:rsidRPr="00616C25">
        <w:rPr>
          <w:rStyle w:val="hps"/>
          <w:sz w:val="24"/>
          <w:szCs w:val="24"/>
          <w:lang w:val="pt-PT"/>
        </w:rPr>
        <w:t xml:space="preserve">fazer </w:t>
      </w:r>
      <w:r w:rsidRPr="00616C25">
        <w:rPr>
          <w:rStyle w:val="hps"/>
          <w:sz w:val="24"/>
          <w:szCs w:val="24"/>
          <w:lang w:val="pt-PT"/>
        </w:rPr>
        <w:t>recomendações</w:t>
      </w:r>
      <w:r w:rsidRPr="00616C25">
        <w:rPr>
          <w:sz w:val="24"/>
          <w:szCs w:val="24"/>
          <w:lang w:val="pt-PT"/>
        </w:rPr>
        <w:t xml:space="preserve"> </w:t>
      </w:r>
      <w:r w:rsidRPr="00616C25">
        <w:rPr>
          <w:rStyle w:val="hps"/>
          <w:sz w:val="24"/>
          <w:szCs w:val="24"/>
          <w:lang w:val="pt-PT"/>
        </w:rPr>
        <w:t>a favor ou contra</w:t>
      </w:r>
      <w:r w:rsidRPr="00616C25">
        <w:rPr>
          <w:sz w:val="24"/>
          <w:szCs w:val="24"/>
          <w:lang w:val="pt-PT"/>
        </w:rPr>
        <w:t xml:space="preserve"> </w:t>
      </w:r>
      <w:r w:rsidRPr="00616C25">
        <w:rPr>
          <w:rStyle w:val="hps"/>
          <w:sz w:val="24"/>
          <w:szCs w:val="24"/>
          <w:lang w:val="pt-PT"/>
        </w:rPr>
        <w:t>o uso.</w:t>
      </w:r>
      <w:r w:rsidRPr="00616C25">
        <w:rPr>
          <w:sz w:val="24"/>
          <w:szCs w:val="24"/>
          <w:lang w:val="pt-PT"/>
        </w:rPr>
        <w:t xml:space="preserve"> </w:t>
      </w:r>
      <w:r w:rsidRPr="00616C25">
        <w:rPr>
          <w:rStyle w:val="hps"/>
          <w:sz w:val="24"/>
          <w:szCs w:val="24"/>
          <w:lang w:val="pt-PT"/>
        </w:rPr>
        <w:t>Nesses casos, o</w:t>
      </w:r>
      <w:r w:rsidRPr="00616C25">
        <w:rPr>
          <w:sz w:val="24"/>
          <w:szCs w:val="24"/>
          <w:lang w:val="pt-PT"/>
        </w:rPr>
        <w:t xml:space="preserve"> </w:t>
      </w:r>
      <w:r w:rsidRPr="00616C25">
        <w:rPr>
          <w:rStyle w:val="hps"/>
          <w:sz w:val="24"/>
          <w:szCs w:val="24"/>
          <w:lang w:val="pt-PT"/>
        </w:rPr>
        <w:t>médico</w:t>
      </w:r>
      <w:r w:rsidRPr="00616C25">
        <w:rPr>
          <w:sz w:val="24"/>
          <w:szCs w:val="24"/>
          <w:lang w:val="pt-PT"/>
        </w:rPr>
        <w:t xml:space="preserve"> </w:t>
      </w:r>
      <w:r w:rsidRPr="00616C25">
        <w:rPr>
          <w:rStyle w:val="hps"/>
          <w:sz w:val="24"/>
          <w:szCs w:val="24"/>
          <w:lang w:val="pt-PT"/>
        </w:rPr>
        <w:t>e a família</w:t>
      </w:r>
      <w:r w:rsidRPr="00616C25">
        <w:rPr>
          <w:sz w:val="24"/>
          <w:szCs w:val="24"/>
          <w:lang w:val="pt-PT"/>
        </w:rPr>
        <w:t xml:space="preserve"> </w:t>
      </w:r>
      <w:r w:rsidRPr="00616C25">
        <w:rPr>
          <w:rStyle w:val="hps"/>
          <w:sz w:val="24"/>
          <w:szCs w:val="24"/>
          <w:lang w:val="pt-PT"/>
        </w:rPr>
        <w:t>deve</w:t>
      </w:r>
      <w:r w:rsidR="00BB5906" w:rsidRPr="00616C25">
        <w:rPr>
          <w:rStyle w:val="hps"/>
          <w:sz w:val="24"/>
          <w:szCs w:val="24"/>
          <w:lang w:val="pt-PT"/>
        </w:rPr>
        <w:t>m</w:t>
      </w:r>
      <w:r w:rsidRPr="00616C25">
        <w:rPr>
          <w:rStyle w:val="hps"/>
          <w:sz w:val="24"/>
          <w:szCs w:val="24"/>
          <w:lang w:val="pt-PT"/>
        </w:rPr>
        <w:t xml:space="preserve"> pesar os</w:t>
      </w:r>
      <w:r w:rsidRPr="00616C25">
        <w:rPr>
          <w:sz w:val="24"/>
          <w:szCs w:val="24"/>
          <w:lang w:val="pt-PT"/>
        </w:rPr>
        <w:t xml:space="preserve"> </w:t>
      </w:r>
      <w:r w:rsidRPr="00616C25">
        <w:rPr>
          <w:rStyle w:val="hps"/>
          <w:sz w:val="24"/>
          <w:szCs w:val="24"/>
          <w:lang w:val="pt-PT"/>
        </w:rPr>
        <w:t>benefícios e riscos potenciais</w:t>
      </w:r>
      <w:r w:rsidRPr="00616C25">
        <w:rPr>
          <w:sz w:val="24"/>
          <w:szCs w:val="24"/>
          <w:lang w:val="pt-PT"/>
        </w:rPr>
        <w:t xml:space="preserve">, </w:t>
      </w:r>
      <w:r w:rsidR="00BB5906" w:rsidRPr="00616C25">
        <w:rPr>
          <w:rStyle w:val="hps"/>
          <w:sz w:val="24"/>
          <w:szCs w:val="24"/>
          <w:lang w:val="pt-PT"/>
        </w:rPr>
        <w:t xml:space="preserve"> </w:t>
      </w:r>
      <w:r w:rsidRPr="00616C25">
        <w:rPr>
          <w:rStyle w:val="hps"/>
          <w:sz w:val="24"/>
          <w:szCs w:val="24"/>
          <w:lang w:val="pt-PT"/>
        </w:rPr>
        <w:t>validados</w:t>
      </w:r>
      <w:r w:rsidRPr="00616C25">
        <w:rPr>
          <w:sz w:val="24"/>
          <w:szCs w:val="24"/>
          <w:lang w:val="pt-PT"/>
        </w:rPr>
        <w:t xml:space="preserve"> </w:t>
      </w:r>
      <w:r w:rsidRPr="00616C25">
        <w:rPr>
          <w:rStyle w:val="hps"/>
          <w:sz w:val="24"/>
          <w:szCs w:val="24"/>
          <w:lang w:val="pt-PT"/>
        </w:rPr>
        <w:t>pelo tempo</w:t>
      </w:r>
      <w:r w:rsidRPr="00616C25">
        <w:rPr>
          <w:sz w:val="24"/>
          <w:szCs w:val="24"/>
          <w:lang w:val="pt-PT"/>
        </w:rPr>
        <w:t xml:space="preserve">, esforço e </w:t>
      </w:r>
      <w:r w:rsidRPr="00616C25">
        <w:rPr>
          <w:rStyle w:val="hps"/>
          <w:sz w:val="24"/>
          <w:szCs w:val="24"/>
          <w:lang w:val="pt-PT"/>
        </w:rPr>
        <w:t>recursos financeiros.</w:t>
      </w:r>
      <w:r w:rsidR="00C64E80" w:rsidRPr="00616C25">
        <w:rPr>
          <w:rStyle w:val="hps"/>
          <w:sz w:val="24"/>
          <w:szCs w:val="24"/>
          <w:lang w:val="pt-PT"/>
        </w:rPr>
        <w:fldChar w:fldCharType="begin" w:fldLock="1"/>
      </w:r>
      <w:r w:rsidR="00BB5906" w:rsidRPr="00616C25">
        <w:rPr>
          <w:rStyle w:val="hps"/>
          <w:sz w:val="24"/>
          <w:szCs w:val="24"/>
          <w:lang w:val="pt-PT"/>
        </w:rPr>
        <w:instrText>ADDIN CSL_CITATION { "citationItems" : [ { "id" : "ITEM-1", "itemData" : { "author" : [ { "dropping-particle" : "", "family" : "Weissman", "given" : "Laura", "non-dropping-particle" : "", "parse-names" : false, "suffix" : "" }, { "dropping-particle" : "", "family" : "Bridgemohan", "given" : "Carolyn", "non-dropping-particle" : "", "parse-names" : false, "suffix" : "" } ], "container-title" : "uptodate All topics are updated as new evidence becomes available and our peer review process is complete. Literature review current through: Jan 2016. | This topic last updated: Oct 05, 2015.", "id" : "ITEM-1", "issued" : { "date-parts" : [ [ "2016" ] ] }, "title" : "Autism spectrum disorder in children and adolescents: Complementary and alternative therapies", "type" : "article-journal" }, "uris" : [ "http://www.mendeley.com/documents/?uuid=96f25290-2152-4dfa-b82f-e4716843a086" ] } ], "mendeley" : { "formattedCitation" : "&lt;sup&gt;4&lt;/sup&gt;", "plainTextFormattedCitation" : "4", "previouslyFormattedCitation" : "&lt;sup&gt;4&lt;/sup&gt;" }, "properties" : { "noteIndex" : 0 }, "schema" : "https://github.com/citation-style-language/schema/raw/master/csl-citation.json" }</w:instrText>
      </w:r>
      <w:r w:rsidR="00C64E80" w:rsidRPr="00616C25">
        <w:rPr>
          <w:rStyle w:val="hps"/>
          <w:sz w:val="24"/>
          <w:szCs w:val="24"/>
          <w:lang w:val="pt-PT"/>
        </w:rPr>
        <w:fldChar w:fldCharType="separate"/>
      </w:r>
      <w:r w:rsidR="00491E3F" w:rsidRPr="00616C25">
        <w:rPr>
          <w:rStyle w:val="hps"/>
          <w:noProof/>
          <w:sz w:val="24"/>
          <w:szCs w:val="24"/>
          <w:vertAlign w:val="superscript"/>
          <w:lang w:val="pt-PT"/>
        </w:rPr>
        <w:t>4</w:t>
      </w:r>
      <w:r w:rsidR="00C64E80" w:rsidRPr="00616C25">
        <w:rPr>
          <w:rStyle w:val="hps"/>
          <w:sz w:val="24"/>
          <w:szCs w:val="24"/>
          <w:lang w:val="pt-PT"/>
        </w:rPr>
        <w:fldChar w:fldCharType="end"/>
      </w:r>
    </w:p>
    <w:p w:rsidR="00E05C84" w:rsidRPr="00616C25" w:rsidRDefault="00491E3F" w:rsidP="00BF4887">
      <w:pPr>
        <w:pStyle w:val="PargrafodaLista"/>
        <w:spacing w:before="240" w:line="360" w:lineRule="auto"/>
        <w:rPr>
          <w:sz w:val="24"/>
          <w:szCs w:val="24"/>
          <w:lang w:val="pt-PT"/>
        </w:rPr>
      </w:pPr>
      <w:r w:rsidRPr="00616C25">
        <w:rPr>
          <w:rStyle w:val="hps"/>
          <w:sz w:val="24"/>
          <w:szCs w:val="24"/>
          <w:lang w:val="pt-PT"/>
        </w:rPr>
        <w:t xml:space="preserve">A </w:t>
      </w:r>
      <w:r w:rsidRPr="00616C25">
        <w:rPr>
          <w:rStyle w:val="hps"/>
          <w:b/>
          <w:sz w:val="24"/>
          <w:szCs w:val="24"/>
          <w:lang w:val="pt-PT"/>
        </w:rPr>
        <w:t xml:space="preserve">equoterapia </w:t>
      </w:r>
      <w:r w:rsidR="007F4276" w:rsidRPr="00616C25">
        <w:rPr>
          <w:rStyle w:val="hps"/>
          <w:sz w:val="24"/>
          <w:szCs w:val="24"/>
          <w:lang w:val="pt-PT"/>
        </w:rPr>
        <w:t xml:space="preserve">no tratamento de crianças portadoras de TEA é baseada na hipótese </w:t>
      </w:r>
      <w:r w:rsidR="00E05C84" w:rsidRPr="00616C25">
        <w:rPr>
          <w:rStyle w:val="hps"/>
          <w:sz w:val="24"/>
          <w:szCs w:val="24"/>
          <w:lang w:val="pt-PT"/>
        </w:rPr>
        <w:t xml:space="preserve">de </w:t>
      </w:r>
      <w:r w:rsidR="007F4276" w:rsidRPr="00616C25">
        <w:rPr>
          <w:rStyle w:val="hps"/>
          <w:sz w:val="24"/>
          <w:szCs w:val="24"/>
          <w:lang w:val="pt-PT"/>
        </w:rPr>
        <w:t xml:space="preserve">que andar a cavalo estimula múltiplos domínios e funções. </w:t>
      </w:r>
      <w:r w:rsidR="00BB5906" w:rsidRPr="00616C25">
        <w:rPr>
          <w:rStyle w:val="hps"/>
          <w:sz w:val="24"/>
          <w:szCs w:val="24"/>
          <w:lang w:val="pt-PT"/>
        </w:rPr>
        <w:t>Embora haja alguma</w:t>
      </w:r>
      <w:r w:rsidR="00BB5906" w:rsidRPr="00616C25">
        <w:rPr>
          <w:sz w:val="24"/>
          <w:szCs w:val="24"/>
          <w:lang w:val="pt-PT"/>
        </w:rPr>
        <w:t xml:space="preserve"> </w:t>
      </w:r>
      <w:r w:rsidR="00BB5906" w:rsidRPr="00616C25">
        <w:rPr>
          <w:rStyle w:val="hps"/>
          <w:sz w:val="24"/>
          <w:szCs w:val="24"/>
          <w:lang w:val="pt-PT"/>
        </w:rPr>
        <w:t>evidência para apoiar</w:t>
      </w:r>
      <w:r w:rsidR="00BB5906" w:rsidRPr="00616C25">
        <w:rPr>
          <w:sz w:val="24"/>
          <w:szCs w:val="24"/>
          <w:lang w:val="pt-PT"/>
        </w:rPr>
        <w:t xml:space="preserve"> </w:t>
      </w:r>
      <w:r w:rsidR="00BB5906" w:rsidRPr="00616C25">
        <w:rPr>
          <w:rStyle w:val="hps"/>
          <w:sz w:val="24"/>
          <w:szCs w:val="24"/>
          <w:lang w:val="pt-PT"/>
        </w:rPr>
        <w:t>os benefícios terapêuticos</w:t>
      </w:r>
      <w:r w:rsidR="00BB5906" w:rsidRPr="00616C25">
        <w:rPr>
          <w:sz w:val="24"/>
          <w:szCs w:val="24"/>
          <w:lang w:val="pt-PT"/>
        </w:rPr>
        <w:t xml:space="preserve"> </w:t>
      </w:r>
      <w:r w:rsidR="00BB5906" w:rsidRPr="00616C25">
        <w:rPr>
          <w:rStyle w:val="hps"/>
          <w:sz w:val="24"/>
          <w:szCs w:val="24"/>
          <w:lang w:val="pt-PT"/>
        </w:rPr>
        <w:t>de</w:t>
      </w:r>
      <w:r w:rsidR="00BB5906" w:rsidRPr="00616C25">
        <w:rPr>
          <w:sz w:val="24"/>
          <w:szCs w:val="24"/>
          <w:lang w:val="pt-PT"/>
        </w:rPr>
        <w:t xml:space="preserve"> </w:t>
      </w:r>
      <w:r w:rsidR="00BB5906" w:rsidRPr="00616C25">
        <w:rPr>
          <w:rStyle w:val="hps"/>
          <w:sz w:val="24"/>
          <w:szCs w:val="24"/>
          <w:lang w:val="pt-PT"/>
        </w:rPr>
        <w:t>cavalo</w:t>
      </w:r>
      <w:r w:rsidR="00BB5906" w:rsidRPr="00616C25">
        <w:rPr>
          <w:sz w:val="24"/>
          <w:szCs w:val="24"/>
          <w:lang w:val="pt-PT"/>
        </w:rPr>
        <w:t xml:space="preserve"> </w:t>
      </w:r>
      <w:r w:rsidR="00BB5906" w:rsidRPr="00616C25">
        <w:rPr>
          <w:rStyle w:val="hps"/>
          <w:sz w:val="24"/>
          <w:szCs w:val="24"/>
          <w:lang w:val="pt-PT"/>
        </w:rPr>
        <w:t>de equitação</w:t>
      </w:r>
      <w:r w:rsidR="00BB5906" w:rsidRPr="00616C25">
        <w:rPr>
          <w:sz w:val="24"/>
          <w:szCs w:val="24"/>
          <w:lang w:val="pt-PT"/>
        </w:rPr>
        <w:t xml:space="preserve"> </w:t>
      </w:r>
      <w:r w:rsidR="00BB5906" w:rsidRPr="00616C25">
        <w:rPr>
          <w:rStyle w:val="hps"/>
          <w:sz w:val="24"/>
          <w:szCs w:val="24"/>
          <w:lang w:val="pt-PT"/>
        </w:rPr>
        <w:t>em crianças</w:t>
      </w:r>
      <w:r w:rsidR="00BB5906" w:rsidRPr="00616C25">
        <w:rPr>
          <w:sz w:val="24"/>
          <w:szCs w:val="24"/>
          <w:lang w:val="pt-PT"/>
        </w:rPr>
        <w:t xml:space="preserve"> </w:t>
      </w:r>
      <w:r w:rsidR="00BB5906" w:rsidRPr="00616C25">
        <w:rPr>
          <w:rStyle w:val="hps"/>
          <w:sz w:val="24"/>
          <w:szCs w:val="24"/>
          <w:lang w:val="pt-PT"/>
        </w:rPr>
        <w:t>com</w:t>
      </w:r>
      <w:r w:rsidR="00BB5906" w:rsidRPr="00616C25">
        <w:rPr>
          <w:sz w:val="24"/>
          <w:szCs w:val="24"/>
          <w:lang w:val="pt-PT"/>
        </w:rPr>
        <w:t xml:space="preserve"> </w:t>
      </w:r>
      <w:r w:rsidR="00BB5906" w:rsidRPr="00616C25">
        <w:rPr>
          <w:rStyle w:val="hps"/>
          <w:sz w:val="24"/>
          <w:szCs w:val="24"/>
          <w:lang w:val="pt-PT"/>
        </w:rPr>
        <w:t xml:space="preserve">TEA </w:t>
      </w:r>
      <w:r w:rsidR="00C64E80" w:rsidRPr="00616C25">
        <w:rPr>
          <w:rStyle w:val="hps"/>
          <w:sz w:val="24"/>
          <w:szCs w:val="24"/>
          <w:lang w:val="pt-PT"/>
        </w:rPr>
        <w:fldChar w:fldCharType="begin" w:fldLock="1"/>
      </w:r>
      <w:r w:rsidR="00595143" w:rsidRPr="00616C25">
        <w:rPr>
          <w:rStyle w:val="hps"/>
          <w:sz w:val="24"/>
          <w:szCs w:val="24"/>
          <w:lang w:val="pt-PT"/>
        </w:rPr>
        <w:instrText>ADDIN CSL_CITATION { "citationItems" : [ { "id" : "ITEM-1", "itemData" : { "DOI" : "10.1007/s10803-009-0734-3", "ISBN" : "0162-3257", "ISSN" : "01623257", "PMID" : "19350376", "abstract" : "This study evaluated the effects of therapeutic horseback riding on social functioning in children with autism. We hypothesized that participants in the experimental condition (n = 19), compared to those on the wait-list control (n = 15), would demonstrate significant improvement in social functioning following a 12-weeks horseback riding intervention. Autistic children exposed to therapeutic horseback riding exhibited greater sensory seeking, sensory sensitivity, social motivation, and less inattention, distractibility, and sedentary behaviors. The results provide evidence that therapeutic horseback riding may be a viable therapeutic option in treating children with autism spectrum disorders.", "author" : [ { "dropping-particle" : "", "family" : "Bass", "given" : "Margaret M.", "non-dropping-particle" : "", "parse-names" : false, "suffix" : "" }, { "dropping-particle" : "", "family" : "Duchowny", "given" : "Catherine A.", "non-dropping-particle" : "", "parse-names" : false, "suffix" : "" }, { "dropping-particle" : "", "family" : "Llabre", "given" : "Maria M.", "non-dropping-particle" : "", "parse-names" : false, "suffix" : "" } ], "container-title" : "Journal of Autism and Developmental Disorders", "id" : "ITEM-1", "issue" : "9", "issued" : { "date-parts" : [ [ "2009" ] ] }, "page" : "1261-1267", "title" : "The effect of therapeutic horseback riding on social functioning in children with autism", "type" : "article-journal", "volume" : "39" }, "uris" : [ "http://www.mendeley.com/documents/?uuid=88e3071e-d099-4b24-a2c6-0fcf4b8be46a" ] }, { "id" : "ITEM-2", "itemData" : { "DOI" : "10.1016/j.jaac.2015.04.007", "ISBN" : "1527-5418(Electronic);0890-8567(Print)", "ISSN" : "08908567", "PMID" : "26088658", "abstract" : "OBJECTIVE\\nThis study expands previous equine-assisted intervention research by evaluating the effectiveness of therapeutic horseback riding (THR) on self-regulation, socialization, communication, adaptive, and motor behaviors in children with autism spectrum disorder (ASD). \\n\\nMETHOD\\nParticipants with ASD (aged 6\u201316 years; N = 127) were stratified by nonverbal IQ standard scores (\u226485 or &gt;85) and randomized to 1 of 2 groups for 10 weeks: THR intervention or a barn activity (BA) control group without horses that used similar methods. The fidelity of the THR intervention was monitored. Participants were evaluated within 1 month pre- and postintervention by raters blinded to intervention conditions and unblinded caregiver questionnaires. During the intervention, caregivers rated participants\u2019 behaviors weekly. \\n\\nRESULTS\\nIntent-to-treat analysis conducted on the 116 participants who completed a baseline assessment (THR n = 58; BA control n = 58) revealed significant improvements in the THR group compared to the control on measures of irritability (primary outcome) (p = .02; effect size [ES] = 0.50) and hyperactivity (p = .01; ES = 0.53), beginning by week 5 of the intervention. Significant improvements in the THR group were also observed on a measure of social cognition (p = .05; ES = 0.41) and social communication (p = .003; ES = 0.63), along with the total number of words (p = .01; ES = 0.54) and new words (p = .01; ES = 0.54) spoken during a standardized language sample. Sensitivity analyses adjusting for age, IQ, and per protocol analyses produced consistent results. \\n\\nCONCLUSION\\nThis is the first large-scale, randomized, controlled trial demonstrating efficacy of THR for the ASD population, and findings are consistent with previous equine-assisted intervention studies. \\n\\nCLINICAL TRIAL REGISTRATION INFORMATION\\nTrial of Therapeutic Horseback Riding in Children and Adolescents With Autism Spectrum Disorder; http://clinicaltrials.gov; NCT02301195.", "author" : [ { "dropping-particle" : "", "family" : "Gabriels", "given" : "Robin L.", "non-dropping-particle" : "", "parse-names" : false, "suffix" : "" }, { "dropping-particle" : "", "family" : "Pan", "given" : "Zhaoxing", "non-dropping-particle" : "", "parse-names" : false, "suffix" : "" }, { "dropping-particle" : "", "family" : "Dechant", "given" : "Briar", "non-dropping-particle" : "", "parse-names" : false, "suffix" : "" }, { "dropping-particle" : "", "family" : "Agnew", "given" : "John A.", "non-dropping-particle" : "", "parse-names" : false, "suffix" : "" }, { "dropping-particle" : "", "family" : "Brim", "given" : "Natalie", "non-dropping-particle" : "", "parse-names" : false, "suffix" : "" }, { "dropping-particle" : "", "family" : "Mesibov", "given" : "Gary", "non-dropping-particle" : "", "parse-names" : false, "suffix" : "" } ], "container-title" : "Journal of the American Academy of Child &amp; Adolescent Psychiatry", "id" : "ITEM-2", "issue" : "7", "issued" : { "date-parts" : [ [ "2015" ] ] }, "page" : "541-549", "title" : "Randomized Controlled Trial of Therapeutic Horseback Riding in Children and Adolescents With Autism Spectrum Disorder", "type" : "article-journal", "volume" : "54" }, "uris" : [ "http://www.mendeley.com/documents/?uuid=ade009be-eec3-4df3-a845-6328d837a42e" ] } ], "mendeley" : { "formattedCitation" : "&lt;sup&gt;5,6&lt;/sup&gt;", "plainTextFormattedCitation" : "5,6", "previouslyFormattedCitation" : "&lt;sup&gt;5,6&lt;/sup&gt;" }, "properties" : { "noteIndex" : 0 }, "schema" : "https://github.com/citation-style-language/schema/raw/master/csl-citation.json" }</w:instrText>
      </w:r>
      <w:r w:rsidR="00C64E80" w:rsidRPr="00616C25">
        <w:rPr>
          <w:rStyle w:val="hps"/>
          <w:sz w:val="24"/>
          <w:szCs w:val="24"/>
          <w:lang w:val="pt-PT"/>
        </w:rPr>
        <w:fldChar w:fldCharType="separate"/>
      </w:r>
      <w:r w:rsidR="00BB5906" w:rsidRPr="00616C25">
        <w:rPr>
          <w:rStyle w:val="hps"/>
          <w:noProof/>
          <w:sz w:val="24"/>
          <w:szCs w:val="24"/>
          <w:vertAlign w:val="superscript"/>
          <w:lang w:val="pt-PT"/>
        </w:rPr>
        <w:t>5,6</w:t>
      </w:r>
      <w:r w:rsidR="00C64E80" w:rsidRPr="00616C25">
        <w:rPr>
          <w:rStyle w:val="hps"/>
          <w:sz w:val="24"/>
          <w:szCs w:val="24"/>
          <w:lang w:val="pt-PT"/>
        </w:rPr>
        <w:fldChar w:fldCharType="end"/>
      </w:r>
      <w:r w:rsidR="00BB5906" w:rsidRPr="00616C25">
        <w:rPr>
          <w:sz w:val="24"/>
          <w:szCs w:val="24"/>
          <w:lang w:val="pt-PT"/>
        </w:rPr>
        <w:t xml:space="preserve">, </w:t>
      </w:r>
      <w:r w:rsidR="00BB5906" w:rsidRPr="00616C25">
        <w:rPr>
          <w:rStyle w:val="hps"/>
          <w:sz w:val="24"/>
          <w:szCs w:val="24"/>
          <w:lang w:val="pt-PT"/>
        </w:rPr>
        <w:t>mais estudos são necessários</w:t>
      </w:r>
      <w:r w:rsidR="00BB5906" w:rsidRPr="00616C25">
        <w:rPr>
          <w:sz w:val="24"/>
          <w:szCs w:val="24"/>
          <w:lang w:val="pt-PT"/>
        </w:rPr>
        <w:t xml:space="preserve"> </w:t>
      </w:r>
      <w:r w:rsidR="00BB5906" w:rsidRPr="00616C25">
        <w:rPr>
          <w:rStyle w:val="hps"/>
          <w:sz w:val="24"/>
          <w:szCs w:val="24"/>
          <w:lang w:val="pt-PT"/>
        </w:rPr>
        <w:t>antes que possa ser</w:t>
      </w:r>
      <w:r w:rsidR="00BB5906" w:rsidRPr="00616C25">
        <w:rPr>
          <w:sz w:val="24"/>
          <w:szCs w:val="24"/>
          <w:lang w:val="pt-PT"/>
        </w:rPr>
        <w:t xml:space="preserve"> </w:t>
      </w:r>
      <w:r w:rsidR="00BB5906" w:rsidRPr="00616C25">
        <w:rPr>
          <w:rStyle w:val="hps"/>
          <w:sz w:val="24"/>
          <w:szCs w:val="24"/>
          <w:lang w:val="pt-PT"/>
        </w:rPr>
        <w:t>recomendado</w:t>
      </w:r>
      <w:r w:rsidR="00E05C84" w:rsidRPr="00616C25">
        <w:rPr>
          <w:rStyle w:val="hps"/>
          <w:sz w:val="24"/>
          <w:szCs w:val="24"/>
          <w:lang w:val="pt-PT"/>
        </w:rPr>
        <w:t xml:space="preserve"> de rotina</w:t>
      </w:r>
      <w:r w:rsidR="008F63FD" w:rsidRPr="00616C25">
        <w:rPr>
          <w:rStyle w:val="hps"/>
          <w:sz w:val="24"/>
          <w:szCs w:val="24"/>
          <w:lang w:val="pt-PT"/>
        </w:rPr>
        <w:t>, além de não ser uma atividade isenta de risc</w:t>
      </w:r>
      <w:r w:rsidR="00E05C84" w:rsidRPr="00616C25">
        <w:rPr>
          <w:rStyle w:val="hps"/>
          <w:sz w:val="24"/>
          <w:szCs w:val="24"/>
          <w:lang w:val="pt-PT"/>
        </w:rPr>
        <w:t>o.</w:t>
      </w:r>
      <w:r w:rsidR="00BB5906" w:rsidRPr="00616C25">
        <w:rPr>
          <w:sz w:val="24"/>
          <w:szCs w:val="24"/>
          <w:lang w:val="pt-PT"/>
        </w:rPr>
        <w:t xml:space="preserve"> </w:t>
      </w:r>
      <w:r w:rsidR="00595143" w:rsidRPr="00616C25">
        <w:rPr>
          <w:sz w:val="24"/>
          <w:szCs w:val="24"/>
          <w:lang w:val="pt-PT"/>
        </w:rPr>
        <w:t>Os estudos sobre equoterapia em crianças portadortas de TEA, são estudos com amostras pequenas, com limitações metodológicas do ponto de vista científico, que não permitem concluir sobre a real efetividade do tratamento</w:t>
      </w:r>
      <w:r w:rsidR="00C64E80" w:rsidRPr="00616C25">
        <w:rPr>
          <w:sz w:val="24"/>
          <w:szCs w:val="24"/>
          <w:lang w:val="pt-PT"/>
        </w:rPr>
        <w:fldChar w:fldCharType="begin" w:fldLock="1"/>
      </w:r>
      <w:r w:rsidR="004701EC" w:rsidRPr="00616C25">
        <w:rPr>
          <w:sz w:val="24"/>
          <w:szCs w:val="24"/>
          <w:lang w:val="pt-PT"/>
        </w:rPr>
        <w:instrText>ADDIN CSL_CITATION { "citationItems" : [ { "id" : "ITEM-1", "itemData" : { "DOI" : "10.1007/s10803-015-2530-6", "ISSN" : "1573-3432", "PMID" : "26210515", "abstract" : "In this study the effectiveness of an equine-assisted therapy (EAT) in improving adaptive and executive functioning in children with autism spectrum disorder (ASD) was examined (children attending EAT, n = 15, control group n = 13; inclusion criteria: IQ &gt; 70). Therapeutic sessions consisted in structured activities involving horses and included both work on the ground and riding. Results indicate an improvement in social functioning in the group attending EAT (compared to the control group) and a milder effect on motor abilities. Improved executive functioning was also observed (i.e. reduced planning time in a problem-solving task) at the end of the EAT program. Our findings provide further support for the use of animal-assisted intervention programs as complementary intervention strategies for children with ASD.", "author" : [ { "dropping-particle" : "", "family" : "Borgi", "given" : "Marta", "non-dropping-particle" : "", "parse-names" : false, "suffix" : "" }, { "dropping-particle" : "", "family" : "Loliva", "given" : "Dafne", "non-dropping-particle" : "", "parse-names" : false, "suffix" : "" }, { "dropping-particle" : "", "family" : "Cerino", "given" : "Stefania", "non-dropping-particle" : "", "parse-names" : false, "suffix" : "" }, { "dropping-particle" : "", "family" : "Chiarotti", "given" : "Flavia", "non-dropping-particle" : "", "parse-names" : false, "suffix" : "" }, { "dropping-particle" : "", "family" : "Venerosi", "given" : "Aldina", "non-dropping-particle" : "", "parse-names" : false, "suffix" : "" }, { "dropping-particle" : "", "family" : "Bramini", "given" : "Maria", "non-dropping-particle" : "", "parse-names" : false, "suffix" : "" }, { "dropping-particle" : "", "family" : "Nonnis", "given" : "Enrico", "non-dropping-particle" : "", "parse-names" : false, "suffix" : "" }, { "dropping-particle" : "", "family" : "Marcelli", "given" : "Marco", "non-dropping-particle" : "", "parse-names" : false, "suffix" : "" }, { "dropping-particle" : "", "family" : "Vinti", "given" : "Claudia", "non-dropping-particle" : "", "parse-names" : false, "suffix" : "" }, { "dropping-particle" : "", "family" : "Santis", "given" : "Chiara", "non-dropping-particle" : "De", "parse-names" : false, "suffix" : "" }, { "dropping-particle" : "", "family" : "Bisacco", "given" : "Francesca", "non-dropping-particle" : "", "parse-names" : false, "suffix" : "" }, { "dropping-particle" : "", "family" : "Fagerlie", "given" : "Monica", "non-dropping-particle" : "", "parse-names" : false, "suffix" : "" }, { "dropping-particle" : "", "family" : "Frascarelli", "given" : "Massimo", "non-dropping-particle" : "", "parse-names" : false, "suffix" : "" }, { "dropping-particle" : "", "family" : "Cirulli", "given" : "Francesca", "non-dropping-particle" : "", "parse-names" : false, "suffix" : "" } ], "container-title" : "Journal of autism and developmental disorders", "id" : "ITEM-1", "issued" : { "date-parts" : [ [ "2015" ] ] }, "title" : "Effectiveness of a Standardized Equine-Assisted Therapy Program for Children with Autism Spectrum Disorder.", "type" : "article-journal" }, "uris" : [ "http://www.mendeley.com/documents/?uuid=e21e44e9-d04a-4944-9152-e6a91605157e" ] }, { "id" : "ITEM-2", "itemData" : { "DOI" : "10.1007/s10803-014-2062-5", "ISBN" : "0162-3257", "ISSN" : "15733432", "PMID" : "24526337", "abstract" : "Quality of life assessments were used in this study to determine the behavioral changes of children diagnosed with autism spectrum disorder (ASD) who participated in equine assisted activities. Behavioral changes of children with ASD participating in 9 weeks of equines assisted activities (EAA) (N = 10) were compared to behavioral changes of children who participated in a non-equine intervention (N = 8). Parents noted significant improvements in their child's physical, emotional and social functioning following the first 6 weeks of EAA. The children participating in the non-equine program also demonstrated improvement in behavior, but to a lesser degree. The favorable outcome of this study lends support for continuation of programs utilizing EAA in the treatment of children with ASD.", "author" : [ { "dropping-particle" : "", "family" : "Lanning", "given" : "Beth A.", "non-dropping-particle" : "", "parse-names" : false, "suffix" : "" }, { "dropping-particle" : "", "family" : "Baier", "given" : "Margaret E Matyastik", "non-dropping-particle" : "", "parse-names" : false, "suffix" : "" }, { "dropping-particle" : "", "family" : "Ivey-Hatz", "given" : "Julie", "non-dropping-particle" : "", "parse-names" : false, "suffix" : "" }, { "dropping-particle" : "", "family" : "Krenek", "given" : "Nancy", "non-dropping-particle" : "", "parse-names" : false, "suffix" : "" }, { "dropping-particle" : "", "family" : "Tubbs", "given" : "Jack D.", "non-dropping-particle" : "", "parse-names" : false, "suffix" : "" } ], "container-title" : "Journal of Autism and Developmental Disorders", "id" : "ITEM-2", "issue" : "8", "issued" : { "date-parts" : [ [ "2014" ] ] }, "page" : "1897-1907", "title" : "Effects of equine assisted activities on autism spectrum disorder", "type" : "article-journal", "volume" : "44" }, "uris" : [ "http://www.mendeley.com/documents/?uuid=df627eff-9df9-4f17-ae2c-2e1ef2869771" ] }, { "id" : "ITEM-3", "itemData" : { "DOI" : "10.5014/ajot.2013.008383", "ISBN" : "1943-7676(Electronic);0272-9490(Print)", "ISSN" : "1943-7676", "PMID" : "24195899", "abstract" : "OBJECTIVE: The purpose of this investigation was to determine whether hippotherapy increased function and participation in children with autism spectrum disorder (ASD). We hypothesized improvements in motor control, which might increase adaptive behaviors and participation in daily activities. METHOD: Six children with ASD ages 5-12 participated in 12 weekly 45-min hippotherapy sessions. Measures pre- and post-hippotherapy included the Vineland Adaptive Behavior Scales-II and the Child Activity Card Sort. Motor control was measured preintervention and postintervention using a video motion capture system and force plates. RESULTS: Postural sway significantly decreased postintervention. Significant increases were observed in overall adaptive behaviors (receptive communication and coping) and in participation in self-care, low-demand leisure, and social interactions. CONCLUSION: These results suggest that hippotherapy has a positive influence on children with ASD and can be a useful treatment tool for this population.", "author" : [ { "dropping-particle" : "", "family" : "Ajzenman", "given" : "Heather F", "non-dropping-particle" : "", "parse-names" : false, "suffix" : "" }, { "dropping-particle" : "", "family" : "Standeven", "given" : "John W", "non-dropping-particle" : "", "parse-names" : false, "suffix" : "" }, { "dropping-particle" : "", "family" : "Shurtleff", "given" : "Tim L", "non-dropping-particle" : "", "parse-names" : false, "suffix" : "" } ], "container-title" : "The American journal of occupational therapy", "id" : "ITEM-3", "issue" : "6", "issued" : { "date-parts" : [ [ "2013" ] ] }, "page" : "653-63", "title" : "Effect of hippotherapy on motor control, adaptive behaviors, and participation in children with autism spectrum disorder: a pilot study.", "type" : "article-journal", "volume" : "67" }, "uris" : [ "http://www.mendeley.com/documents/?uuid=dd7d6326-66f5-417b-8c5d-3c9a2fe7bb95" ] }, { "id" : "ITEM-4", "itemData" : { "DOI" : "10.1007/s10803-013-1949-x", "ISBN" : "0162-3257", "ISSN" : "15733432", "PMID" : "24091469", "abstract" : "We examined whether different doses of therapeutic riding influenced parent-nominated target behaviors of children with autism spectrum disorder (ASD) (a) during the session (b) at home, and (c) in the community. We used a single subject multiple Baseline, multiple case design, with dosing of 1, 3, and 5 times/week. Three boys with ASD, 6-8 years of age participated, and counts of target behaviors were collected in each setting and phase of the study. Compared to Baseline, 70% of the target behaviors were better during Intervention and improvement was retained in 63% of the behaviors during Withdrawal. Increased doses of therapeutic riding were significant for magnitude of change, and the effect of the therapeutic riding sessions generalized to home and community.", "author" : [ { "dropping-particle" : "", "family" : "Holm", "given" : "Margo B.", "non-dropping-particle" : "", "parse-names" : false, "suffix" : "" }, { "dropping-particle" : "", "family" : "Baird", "given" : "Joanne M.", "non-dropping-particle" : "", "parse-names" : false, "suffix" : "" }, { "dropping-particle" : "", "family" : "Kim", "given" : "Young Joo", "non-dropping-particle" : "", "parse-names" : false, "suffix" : "" }, { "dropping-particle" : "", "family" : "Rajora", "given" : "Kuwar B.", "non-dropping-particle" : "", "parse-names" : false, "suffix" : "" }, { "dropping-particle" : "", "family" : "D'Silva", "given" : "Delma", "non-dropping-particle" : "", "parse-names" : false, "suffix" : "" }, { "dropping-particle" : "", "family" : "Podolinsky", "given" : "Lin", "non-dropping-particle" : "", "parse-names" : false, "suffix" : "" }, { "dropping-particle" : "", "family" : "Mazefsky", "given" : "Carla", "non-dropping-particle" : "", "parse-names" : false, "suffix" : "" }, { "dropping-particle" : "", "family" : "Minshew", "given" : "Nancy", "non-dropping-particle" : "", "parse-names" : false, "suffix" : "" } ], "container-title" : "Journal of Autism and Developmental Disorders", "id" : "ITEM-4", "issue" : "4", "issued" : { "date-parts" : [ [ "2014" ] ] }, "page" : "937-947", "title" : "Therapeutic horseback riding outcomes of parent-identified goals for children with autism spectrum disorder: An ABA\u2032 multiple case design examining dosing and generalization to the home and community", "type" : "article-journal", "volume" : "44" }, "uris" : [ "http://www.mendeley.com/documents/?uuid=640aac7b-9942-4cdf-8179-b6aada37aabf" ] }, { "id" : "ITEM-5", "itemData" : { "DOI" : "10.1007/s10803-013-1773-3", "ISBN" : "01623257", "ISSN" : "01623257", "PMID" : "23371511", "abstract" : "This study investigated the association between therapeutic riding (TR) and the social communication and sensory processing skills of 21 elementary students with autism attending TR as part of a school group. An interrupted treatment design was employed to determine whether children were able to maintain treatment effects following the removal of TR. Teacher ratings indicated that participating children with autism significantly increased their social interaction, improved their sensory processing, and decreased the severity of symptoms associated with autism spectrum disorders following TR. Gains were not maintained consistently after two 6-week breaks from TR, but were recovered once TR was reinstated. Potential explanations regarding the benefits of TR are discussed, and suggestions for future research provided.", "author" : [ { "dropping-particle" : "", "family" : "Ward", "given" : "Sandra C.", "non-dropping-particle" : "", "parse-names" : false, "suffix" : "" }, { "dropping-particle" : "", "family" : "Whalon", "given" : "Kelly", "non-dropping-particle" : "", "parse-names" : false, "suffix" : "" }, { "dropping-particle" : "", "family" : "Rusnak", "given" : "Katrina", "non-dropping-particle" : "", "parse-names" : false, "suffix" : "" }, { "dropping-particle" : "", "family" : "Wendell", "given" : "Kimberly", "non-dropping-particle" : "", "parse-names" : false, "suffix" : "" }, { "dropping-particle" : "", "family" : "Paschall", "given" : "Nancy", "non-dropping-particle" : "", "parse-names" : false, "suffix" : "" } ], "container-title" : "Journal of Autism and Developmental Disorders", "id" : "ITEM-5", "issue" : "9", "issued" : { "date-parts" : [ [ "2013" ] ] }, "page" : "2190-2198", "title" : "The association between therapeutic horseback riding and the social communication and sensory reactions of children with autism", "type" : "article-journal", "volume" : "43" }, "uris" : [ "http://www.mendeley.com/documents/?uuid=21fd4d3d-8ea6-4739-9a91-a6f5eeaea8d8" ] }, { "id" : "ITEM-6", "itemData" : { "DOI" : "10.1007/s10803-012-1707-5", "ISBN" : "doi:10.1007/s10803-012-1707-5", "ISSN" : "01623257", "PMID" : "23124442", "abstract" : "The inclusion of animals in therapeutic activities, known as animal-assisted intervention (AAI), has been suggested as a treatment practice for autism spectrum disorder (ASD). This paper presents a systematic review of the empirical research on AAI for ASD. Fourteen studies published in peer-reviewed journals qualified for inclusion. The presentation of AAI was highly variable across the studies. Reported outcomes included improvements for multiple areas of functioning known to be impaired in ASD, namely increased social interaction and communication as well as decreased problem behaviors, autistic severity, and stress. Yet despite unanimously positive outcomes, most studies were limited by many methodological weaknesses. This review demonstrates that there is preliminary \"proof of concept\" of AAI for ASD and highlights the need for further, more rigorous research.", "author" : [ { "dropping-particle" : "", "family" : "O'Haire", "given" : "Marguerite E.", "non-dropping-particle" : "", "parse-names" : false, "suffix" : "" } ], "container-title" : "Journal of Autism and Developmental Disorders", "id" : "ITEM-6", "issue" : "7", "issued" : { "date-parts" : [ [ "2013" ] ] }, "page" : "1606-1622", "title" : "Animal-assisted intervention for autism spectrum disorder: A systematic literature review", "type" : "article-journal", "volume" : "43" }, "uris" : [ "http://www.mendeley.com/documents/?uuid=4c01b523-8ab2-44b7-8a85-cd1b0064c3ee" ] }, { "id" : "ITEM-7", "itemData" : { "ISBN" : "1078-6791 (Print)\\n1078-6791 (Linking)", "ISSN" : "10786791", "PMID" : "22164808", "abstract" : "BACKGROUND: Anecdotal reports and some studies suggest that equine-assisted activities may be beneficial in autism spectrum disorders (ASD).\\n\\nOBJECTIVE: To examine the effects ofequine-assisted activities on overall severity of autism symptoms using the Childhood Autism Rating Scale (CARS) and the quality ofparent-child interactions using the Timberlawn Parent-Child Interaction Scale. In addition, this study examined changes in sensory processing, quality of life, and parental treatment satisfaction.\\n\\nDESIGN AND PARTICIPANTS: Children with ASD were evaluated at four time points: (1) before beginning a 3-to-6 month waiting period, (2) before starting the riding treatment, and (3) after 3 months and (4) 6 months of riding. Twenty-four participants completed the waiting list period and began the riding program, and 20 participants completed the entire 6 months of riding. Pretreatment was compared to posttreatment with each child acting as his or her own control.\\n\\nRESULTS: A reduction in the severity of autism symptoms occurred with the therapeutic riding treatment. There was no change in CARS scores during the pretreatment baseline period; however, there was a significant decrease after treatment at 3 months and 6 months of riding. The Timberlawn Parent-Child Interaction Scale showed a significant improvement in Mood and Tone at 3 months and 6 months of riding and a marginal improvement in the reduction of Negative Regard at 6 months of riding. The parent-rated quality of life measure showed improvement, including the pretreatment waiting period. All of the ratings in the Treatment Satisfaction Survey were between good and very good.\\n\\nCONCLUSION: These results suggest that children with ASD benefit from equine-assisted activities.", "author" : [ { "dropping-particle" : "", "family" : "Kern", "given" : "Janet K.", "non-dropping-particle" : "", "parse-names" : false, "suffix" : "" }, { "dropping-particle" : "", "family" : "Fletcher", "given" : "Charles L.", "non-dropping-particle" : "", "parse-names" : false, "suffix" : "" }, { "dropping-particle" : "", "family" : "Garver", "given" : "Carolyn R.", "non-dropping-particle" : "", "parse-names" : false, "suffix" : "" }, { "dropping-particle" : "", "family" : "Mehta", "given" : "Jyutika A.", "non-dropping-particle" : "", "parse-names" : false, "suffix" : "" }, { "dropping-particle" : "", "family" : "Grannemann", "given" : "Bruce D.", "non-dropping-particle" : "", "parse-names" : false, "suffix" : "" }, { "dropping-particle" : "", "family" : "Knox", "given" : "Kandice R.", "non-dropping-particle" : "", "parse-names" : false, "suffix" : "" }, { "dropping-particle" : "", "family" : "Richardson", "given" : "Theresia A.", "non-dropping-particle" : "", "parse-names" : false, "suffix" : "" }, { "dropping-particle" : "", "family" : "Trivedi", "given" : "Madhukar H.", "non-dropping-particle" : "", "parse-names" : false, "suffix" : "" } ], "container-title" : "Alternative Therapies in Health and Medicine", "id" : "ITEM-7", "issue" : "3", "issued" : { "date-parts" : [ [ "2011" ] ] }, "page" : "14-20", "title" : "Prospective trial of equine-assisted activities in autism spectrum disorder", "type" : "article-journal", "volume" : "17" }, "uris" : [ "http://www.mendeley.com/documents/?uuid=da2cf2b0-3379-4968-a36f-558f6c4c5fa5" ] } ], "mendeley" : { "formattedCitation" : "&lt;sup&gt;7\u201313&lt;/sup&gt;", "plainTextFormattedCitation" : "7\u201313", "previouslyFormattedCitation" : "&lt;sup&gt;7\u201313&lt;/sup&gt;" }, "properties" : { "noteIndex" : 0 }, "schema" : "https://github.com/citation-style-language/schema/raw/master/csl-citation.json" }</w:instrText>
      </w:r>
      <w:r w:rsidR="00C64E80" w:rsidRPr="00616C25">
        <w:rPr>
          <w:sz w:val="24"/>
          <w:szCs w:val="24"/>
          <w:lang w:val="pt-PT"/>
        </w:rPr>
        <w:fldChar w:fldCharType="separate"/>
      </w:r>
      <w:r w:rsidR="00595143" w:rsidRPr="00616C25">
        <w:rPr>
          <w:noProof/>
          <w:sz w:val="24"/>
          <w:szCs w:val="24"/>
          <w:vertAlign w:val="superscript"/>
          <w:lang w:val="pt-PT"/>
        </w:rPr>
        <w:t>7–13</w:t>
      </w:r>
      <w:r w:rsidR="00C64E80" w:rsidRPr="00616C25">
        <w:rPr>
          <w:sz w:val="24"/>
          <w:szCs w:val="24"/>
          <w:lang w:val="pt-PT"/>
        </w:rPr>
        <w:fldChar w:fldCharType="end"/>
      </w:r>
      <w:r w:rsidR="004701EC" w:rsidRPr="00616C25">
        <w:rPr>
          <w:sz w:val="24"/>
          <w:szCs w:val="24"/>
          <w:lang w:val="pt-PT"/>
        </w:rPr>
        <w:t>. Um desses estudos, inclusive, se trata de uma revisão sistemática</w:t>
      </w:r>
      <w:r w:rsidR="00C64E80" w:rsidRPr="00616C25">
        <w:rPr>
          <w:sz w:val="24"/>
          <w:szCs w:val="24"/>
          <w:lang w:val="pt-PT"/>
        </w:rPr>
        <w:fldChar w:fldCharType="begin" w:fldLock="1"/>
      </w:r>
      <w:r w:rsidR="00616C25" w:rsidRPr="00616C25">
        <w:rPr>
          <w:sz w:val="24"/>
          <w:szCs w:val="24"/>
          <w:lang w:val="pt-PT"/>
        </w:rPr>
        <w:instrText>ADDIN CSL_CITATION { "citationItems" : [ { "id" : "ITEM-1", "itemData" : { "DOI" : "10.1007/s10803-012-1707-5", "ISBN" : "doi:10.1007/s10803-012-1707-5", "ISSN" : "01623257", "PMID" : "23124442", "abstract" : "The inclusion of animals in therapeutic activities, known as animal-assisted intervention (AAI), has been suggested as a treatment practice for autism spectrum disorder (ASD). This paper presents a systematic review of the empirical research on AAI for ASD. Fourteen studies published in peer-reviewed journals qualified for inclusion. The presentation of AAI was highly variable across the studies. Reported outcomes included improvements for multiple areas of functioning known to be impaired in ASD, namely increased social interaction and communication as well as decreased problem behaviors, autistic severity, and stress. Yet despite unanimously positive outcomes, most studies were limited by many methodological weaknesses. This review demonstrates that there is preliminary \"proof of concept\" of AAI for ASD and highlights the need for further, more rigorous research.", "author" : [ { "dropping-particle" : "", "family" : "O'Haire", "given" : "Marguerite E.", "non-dropping-particle" : "", "parse-names" : false, "suffix" : "" } ], "container-title" : "Journal of Autism and Developmental Disorders", "id" : "ITEM-1", "issue" : "7", "issued" : { "date-parts" : [ [ "2013" ] ] }, "page" : "1606-1622", "title" : "Animal-assisted intervention for autism spectrum disorder: A systematic literature review", "type" : "article-journal", "volume" : "43" }, "uris" : [ "http://www.mendeley.com/documents/?uuid=4c01b523-8ab2-44b7-8a85-cd1b0064c3ee" ] } ], "mendeley" : { "formattedCitation" : "&lt;sup&gt;12&lt;/sup&gt;", "plainTextFormattedCitation" : "12", "previouslyFormattedCitation" : "&lt;sup&gt;12&lt;/sup&gt;" }, "properties" : { "noteIndex" : 0 }, "schema" : "https://github.com/citation-style-language/schema/raw/master/csl-citation.json" }</w:instrText>
      </w:r>
      <w:r w:rsidR="00C64E80" w:rsidRPr="00616C25">
        <w:rPr>
          <w:sz w:val="24"/>
          <w:szCs w:val="24"/>
          <w:lang w:val="pt-PT"/>
        </w:rPr>
        <w:fldChar w:fldCharType="separate"/>
      </w:r>
      <w:r w:rsidR="004701EC" w:rsidRPr="00616C25">
        <w:rPr>
          <w:noProof/>
          <w:sz w:val="24"/>
          <w:szCs w:val="24"/>
          <w:vertAlign w:val="superscript"/>
          <w:lang w:val="pt-PT"/>
        </w:rPr>
        <w:t>12</w:t>
      </w:r>
      <w:r w:rsidR="00C64E80" w:rsidRPr="00616C25">
        <w:rPr>
          <w:sz w:val="24"/>
          <w:szCs w:val="24"/>
          <w:lang w:val="pt-PT"/>
        </w:rPr>
        <w:fldChar w:fldCharType="end"/>
      </w:r>
      <w:r w:rsidR="004701EC" w:rsidRPr="00616C25">
        <w:rPr>
          <w:sz w:val="24"/>
          <w:szCs w:val="24"/>
          <w:lang w:val="pt-PT"/>
        </w:rPr>
        <w:t xml:space="preserve"> (estudo de maior força de evidência)</w:t>
      </w:r>
      <w:r w:rsidR="00125BE0" w:rsidRPr="00616C25">
        <w:rPr>
          <w:sz w:val="24"/>
          <w:szCs w:val="24"/>
          <w:lang w:val="pt-PT"/>
        </w:rPr>
        <w:t xml:space="preserve">, que concluiu que a equoterapia necessita de </w:t>
      </w:r>
      <w:r w:rsidR="00125BE0" w:rsidRPr="00616C25">
        <w:rPr>
          <w:rStyle w:val="hps"/>
          <w:sz w:val="24"/>
          <w:szCs w:val="24"/>
          <w:lang w:val="pt-PT"/>
        </w:rPr>
        <w:t>pesquisas mais rigorosas, para definir seu papel  no tratamento do TEA</w:t>
      </w:r>
      <w:r w:rsidR="00125BE0" w:rsidRPr="00616C25">
        <w:rPr>
          <w:sz w:val="24"/>
          <w:szCs w:val="24"/>
          <w:lang w:val="pt-PT"/>
        </w:rPr>
        <w:t>.</w:t>
      </w:r>
    </w:p>
    <w:p w:rsidR="005A7AEC" w:rsidRPr="00616C25" w:rsidRDefault="005A7AEC" w:rsidP="00BF4887">
      <w:pPr>
        <w:pStyle w:val="PargrafodaLista"/>
        <w:spacing w:before="240" w:line="360" w:lineRule="auto"/>
        <w:rPr>
          <w:sz w:val="24"/>
          <w:szCs w:val="24"/>
          <w:lang w:val="pt-PT"/>
        </w:rPr>
      </w:pPr>
    </w:p>
    <w:p w:rsidR="00125BE0" w:rsidRPr="00616C25" w:rsidRDefault="00125BE0" w:rsidP="00BF4887">
      <w:pPr>
        <w:pStyle w:val="PargrafodaLista"/>
        <w:spacing w:before="240" w:line="360" w:lineRule="auto"/>
        <w:rPr>
          <w:sz w:val="24"/>
          <w:szCs w:val="24"/>
          <w:lang w:val="pt-PT"/>
        </w:rPr>
      </w:pPr>
      <w:r w:rsidRPr="00616C25">
        <w:rPr>
          <w:sz w:val="24"/>
          <w:szCs w:val="24"/>
          <w:lang w:val="pt-PT"/>
        </w:rPr>
        <w:t xml:space="preserve">Não foram encontrados estudos na bases de dados científica do PubMed, sobre o papel da </w:t>
      </w:r>
      <w:r w:rsidRPr="00616C25">
        <w:rPr>
          <w:b/>
          <w:sz w:val="24"/>
          <w:szCs w:val="24"/>
          <w:lang w:val="pt-PT"/>
        </w:rPr>
        <w:t>hidroterapia</w:t>
      </w:r>
      <w:r w:rsidR="005A7AEC" w:rsidRPr="00616C25">
        <w:rPr>
          <w:b/>
          <w:sz w:val="24"/>
          <w:szCs w:val="24"/>
          <w:lang w:val="pt-PT"/>
        </w:rPr>
        <w:t>,</w:t>
      </w:r>
      <w:r w:rsidRPr="00616C25">
        <w:rPr>
          <w:sz w:val="24"/>
          <w:szCs w:val="24"/>
          <w:lang w:val="pt-PT"/>
        </w:rPr>
        <w:t xml:space="preserve"> como terapia alternativa </w:t>
      </w:r>
      <w:r w:rsidR="005A7AEC" w:rsidRPr="00616C25">
        <w:rPr>
          <w:sz w:val="24"/>
          <w:szCs w:val="24"/>
          <w:lang w:val="pt-PT"/>
        </w:rPr>
        <w:t>no tratamento do TEA.</w:t>
      </w:r>
      <w:r w:rsidR="00916484">
        <w:rPr>
          <w:sz w:val="24"/>
          <w:szCs w:val="24"/>
          <w:lang w:val="pt-PT"/>
        </w:rPr>
        <w:t xml:space="preserve"> (Ausência de </w:t>
      </w:r>
      <w:r w:rsidR="0003705E">
        <w:rPr>
          <w:sz w:val="24"/>
          <w:szCs w:val="24"/>
          <w:lang w:val="pt-PT"/>
        </w:rPr>
        <w:t>estudos/evidências).</w:t>
      </w:r>
    </w:p>
    <w:p w:rsidR="00E05C84" w:rsidRPr="00616C25" w:rsidRDefault="00E05C84" w:rsidP="00BF4887">
      <w:pPr>
        <w:pStyle w:val="PargrafodaLista"/>
        <w:spacing w:before="240" w:line="360" w:lineRule="auto"/>
        <w:rPr>
          <w:sz w:val="24"/>
          <w:szCs w:val="24"/>
        </w:rPr>
      </w:pPr>
    </w:p>
    <w:p w:rsidR="006B3538" w:rsidRPr="00DA73EA" w:rsidRDefault="00DA73EA" w:rsidP="00DA73EA">
      <w:pPr>
        <w:autoSpaceDE w:val="0"/>
        <w:autoSpaceDN w:val="0"/>
        <w:adjustRightInd w:val="0"/>
        <w:spacing w:after="0" w:line="360" w:lineRule="auto"/>
        <w:ind w:left="709"/>
        <w:rPr>
          <w:sz w:val="24"/>
          <w:szCs w:val="24"/>
        </w:rPr>
      </w:pPr>
      <w:r>
        <w:rPr>
          <w:b/>
          <w:sz w:val="24"/>
          <w:szCs w:val="24"/>
        </w:rPr>
        <w:t>Segundo as</w:t>
      </w:r>
      <w:r w:rsidR="00616C25" w:rsidRPr="00126392">
        <w:rPr>
          <w:b/>
          <w:sz w:val="24"/>
          <w:szCs w:val="24"/>
        </w:rPr>
        <w:t xml:space="preserve"> DIRETRIZES DE ATENÇÃO à Reabilitação da Pessoa com Transtornos do Espectro do Autismo (TEA) do Ministério da Saúde (MS) de 2014</w:t>
      </w:r>
      <w:r w:rsidR="00C64E80" w:rsidRPr="00126392">
        <w:rPr>
          <w:b/>
          <w:sz w:val="24"/>
          <w:szCs w:val="24"/>
        </w:rPr>
        <w:fldChar w:fldCharType="begin" w:fldLock="1"/>
      </w:r>
      <w:r w:rsidR="00AE4587">
        <w:rPr>
          <w:b/>
          <w:sz w:val="24"/>
          <w:szCs w:val="24"/>
        </w:rPr>
        <w:instrText>ADDIN CSL_CITATION { "citationItems" : [ { "id" : "ITEM-1", "itemData" : { "author" : [ { "dropping-particle" : "", "family" : "MINISTERIO DA SA\u00daDE", "given" : "", "non-dropping-particle" : "", "parse-names" : false, "suffix" : "" } ], "container-title" : "MINIST\u00c9RIO DA SA\u00daDE Secretaria de Aten\u00e7\u00e3o \u00e0 Sa\u00fade, Departamento de A\u00e7\u00f5es Program\u00e1ticas Estrat\u00e9gicas", "id" : "ITEM-1", "issued" : { "date-parts" : [ [ "2014" ] ] }, "title" : "Diretrizes de Aten\u00e7\u00e3o \u00e0 Reabilita\u00e7ao da Pessoa com Transtornos de Espectro do Autismo (TEA)", "type" : "article-journal" }, "uris" : [ "http://www.mendeley.com/documents/?uuid=ebbe808d-692d-44cb-8427-a4257292e5f2" ] } ], "mendeley" : { "formattedCitation" : "&lt;sup&gt;14&lt;/sup&gt;", "plainTextFormattedCitation" : "14", "previouslyFormattedCitation" : "&lt;sup&gt;14&lt;/sup&gt;" }, "properties" : { "noteIndex" : 0 }, "schema" : "https://github.com/citation-style-language/schema/raw/master/csl-citation.json" }</w:instrText>
      </w:r>
      <w:r w:rsidR="00C64E80" w:rsidRPr="00126392">
        <w:rPr>
          <w:b/>
          <w:sz w:val="24"/>
          <w:szCs w:val="24"/>
        </w:rPr>
        <w:fldChar w:fldCharType="separate"/>
      </w:r>
      <w:r w:rsidR="00616C25" w:rsidRPr="00126392">
        <w:rPr>
          <w:b/>
          <w:noProof/>
          <w:sz w:val="24"/>
          <w:szCs w:val="24"/>
          <w:vertAlign w:val="superscript"/>
        </w:rPr>
        <w:t>14</w:t>
      </w:r>
      <w:r w:rsidR="00C64E80" w:rsidRPr="00126392">
        <w:rPr>
          <w:b/>
          <w:sz w:val="24"/>
          <w:szCs w:val="24"/>
        </w:rPr>
        <w:fldChar w:fldCharType="end"/>
      </w:r>
      <w:r w:rsidR="00060026" w:rsidRPr="00060026">
        <w:t xml:space="preserve"> </w:t>
      </w:r>
      <w:r w:rsidR="00060026">
        <w:rPr>
          <w:b/>
          <w:sz w:val="24"/>
          <w:szCs w:val="24"/>
        </w:rPr>
        <w:t xml:space="preserve"> </w:t>
      </w:r>
      <w:r w:rsidRPr="00DA73EA">
        <w:rPr>
          <w:sz w:val="24"/>
          <w:szCs w:val="24"/>
        </w:rPr>
        <w:t>o</w:t>
      </w:r>
      <w:r w:rsidR="00060026" w:rsidRPr="00DA73EA">
        <w:rPr>
          <w:sz w:val="24"/>
          <w:szCs w:val="24"/>
        </w:rPr>
        <w:t xml:space="preserve"> objetivo da avaliação</w:t>
      </w:r>
      <w:r w:rsidRPr="00DA73EA">
        <w:rPr>
          <w:sz w:val="24"/>
          <w:szCs w:val="24"/>
        </w:rPr>
        <w:t xml:space="preserve"> realizada por equipe multiprofissional</w:t>
      </w:r>
      <w:r>
        <w:rPr>
          <w:sz w:val="24"/>
          <w:szCs w:val="24"/>
        </w:rPr>
        <w:t xml:space="preserve"> </w:t>
      </w:r>
      <w:r w:rsidR="00060026" w:rsidRPr="00DA73EA">
        <w:rPr>
          <w:sz w:val="24"/>
          <w:szCs w:val="24"/>
        </w:rPr>
        <w:t>não é apenas o estabelecimento do diagnóstico por si só, mas a identificação de potencialidades da pessoa e de sua família. Isso pode ser alcançado extraindo das equipes o que elas têm de expertise em seus respectivos campos de atuação, ao mesmo</w:t>
      </w:r>
      <w:r>
        <w:rPr>
          <w:sz w:val="24"/>
          <w:szCs w:val="24"/>
        </w:rPr>
        <w:t xml:space="preserve"> </w:t>
      </w:r>
      <w:r w:rsidR="00060026" w:rsidRPr="00DA73EA">
        <w:rPr>
          <w:sz w:val="24"/>
          <w:szCs w:val="24"/>
        </w:rPr>
        <w:t>tempo em que cada área interage com a outra</w:t>
      </w:r>
      <w:r>
        <w:rPr>
          <w:sz w:val="24"/>
          <w:szCs w:val="24"/>
        </w:rPr>
        <w:t>.</w:t>
      </w:r>
    </w:p>
    <w:p w:rsidR="00060026" w:rsidRPr="00DA73EA" w:rsidRDefault="00060026" w:rsidP="006B3538">
      <w:pPr>
        <w:autoSpaceDE w:val="0"/>
        <w:autoSpaceDN w:val="0"/>
        <w:adjustRightInd w:val="0"/>
        <w:spacing w:after="0" w:line="360" w:lineRule="auto"/>
        <w:ind w:left="709"/>
        <w:rPr>
          <w:sz w:val="24"/>
          <w:szCs w:val="24"/>
        </w:rPr>
      </w:pPr>
    </w:p>
    <w:p w:rsidR="00AE4587" w:rsidRPr="00751CA4" w:rsidRDefault="00AE4587" w:rsidP="00D41929">
      <w:pPr>
        <w:spacing w:line="360" w:lineRule="auto"/>
        <w:ind w:left="709"/>
        <w:rPr>
          <w:b/>
          <w:sz w:val="24"/>
          <w:szCs w:val="24"/>
          <w:u w:val="single"/>
        </w:rPr>
      </w:pPr>
      <w:r w:rsidRPr="00751CA4">
        <w:rPr>
          <w:b/>
          <w:sz w:val="24"/>
          <w:szCs w:val="24"/>
          <w:u w:val="single"/>
        </w:rPr>
        <w:t xml:space="preserve">Intervenção educacional </w:t>
      </w:r>
      <w:r w:rsidR="00D41929" w:rsidRPr="00751CA4">
        <w:rPr>
          <w:b/>
          <w:sz w:val="24"/>
          <w:szCs w:val="24"/>
          <w:u w:val="single"/>
        </w:rPr>
        <w:t xml:space="preserve"> (psicopedagogia) </w:t>
      </w:r>
      <w:r w:rsidR="00D41929" w:rsidRPr="00751CA4">
        <w:rPr>
          <w:sz w:val="24"/>
          <w:szCs w:val="24"/>
        </w:rPr>
        <w:t xml:space="preserve">. </w:t>
      </w:r>
      <w:r w:rsidRPr="00751CA4">
        <w:rPr>
          <w:sz w:val="24"/>
          <w:szCs w:val="24"/>
        </w:rPr>
        <w:t>Estão surgindo evidências de que a intervenção precoce para crianças com transtorno do espectro autista (TEA) é</w:t>
      </w:r>
      <w:r w:rsidR="00B826DB" w:rsidRPr="00751CA4">
        <w:rPr>
          <w:sz w:val="24"/>
          <w:szCs w:val="24"/>
        </w:rPr>
        <w:t xml:space="preserve"> </w:t>
      </w:r>
      <w:r w:rsidRPr="00751CA4">
        <w:rPr>
          <w:sz w:val="24"/>
          <w:szCs w:val="24"/>
        </w:rPr>
        <w:t>benéfica, e os resultados melhoraram</w:t>
      </w:r>
      <w:r w:rsidR="00D41929" w:rsidRPr="00751CA4">
        <w:rPr>
          <w:sz w:val="24"/>
          <w:szCs w:val="24"/>
        </w:rPr>
        <w:t xml:space="preserve"> a cognição em longo prazo.</w:t>
      </w:r>
      <w:r w:rsidR="00C64E80" w:rsidRPr="00751CA4">
        <w:rPr>
          <w:sz w:val="24"/>
          <w:szCs w:val="24"/>
        </w:rPr>
        <w:fldChar w:fldCharType="begin" w:fldLock="1"/>
      </w:r>
      <w:r w:rsidR="00B826DB" w:rsidRPr="00751CA4">
        <w:rPr>
          <w:sz w:val="24"/>
          <w:szCs w:val="24"/>
        </w:rPr>
        <w:instrText>ADDIN CSL_CITATION { "citationItems" : [ { "id" : "ITEM-1", "itemData" : { "DOI" : "10.1352/2009.114:23;nd41", "ISBN" : "1944-7515 (Print)\\n1944-7558 (Linking)", "ISSN" : "19447515", "PMID" : "19143460", "abstract" : "Recent reviews highlight limitations in the evidence base for early interventions for children with autism. We conducted a systematic review of controlled studies of early intensive behavioral interventions (EIBI) for young children with autism. Eleven studies met inclusion criteria (including two randomized controlled trials). At group level, EIBI resulted in improved outcomes (primarily measured by IQ) compared to comparison groups. At an individual level, however, there was considerable variability in outcome, with some evidence that initial IQ (but not age) was related to progress. This review provides evidence for the effectiveness of EIBI for some, but not all, preschool children with autism.", "author" : [ { "dropping-particle" : "", "family" : "Howlin", "given" : "Patricia", "non-dropping-particle" : "", "parse-names" : false, "suffix" : "" }, { "dropping-particle" : "", "family" : "Magiati", "given" : "Iliana", "non-dropping-particle" : "", "parse-names" : false, "suffix" : "" }, { "dropping-particle" : "", "family" : "Charman", "given" : "Tony", "non-dropping-particle" : "", "parse-names" : false, "suffix" : "" } ], "container-title" : "American journal on intellectual and developmental disabilities", "id" : "ITEM-1", "issue" : "1", "issued" : { "date-parts" : [ [ "2009" ] ] }, "page" : "23-41", "title" : "Systematic review of early intensive behavioral interventions for children with autism.", "type" : "article", "volume" : "114" }, "uris" : [ "http://www.mendeley.com/documents/?uuid=4b72cb79-966d-4f60-ba1d-15a5afcfb12a" ] } ], "mendeley" : { "formattedCitation" : "&lt;sup&gt;15&lt;/sup&gt;", "plainTextFormattedCitation" : "15", "previouslyFormattedCitation" : "&lt;sup&gt;15&lt;/sup&gt;" }, "properties" : { "noteIndex" : 0 }, "schema" : "https://github.com/citation-style-language/schema/raw/master/csl-citation.json" }</w:instrText>
      </w:r>
      <w:r w:rsidR="00C64E80" w:rsidRPr="00751CA4">
        <w:rPr>
          <w:sz w:val="24"/>
          <w:szCs w:val="24"/>
        </w:rPr>
        <w:fldChar w:fldCharType="separate"/>
      </w:r>
      <w:r w:rsidR="00B826DB" w:rsidRPr="00751CA4">
        <w:rPr>
          <w:noProof/>
          <w:sz w:val="24"/>
          <w:szCs w:val="24"/>
          <w:vertAlign w:val="superscript"/>
        </w:rPr>
        <w:t>15</w:t>
      </w:r>
      <w:r w:rsidR="00C64E80" w:rsidRPr="00751CA4">
        <w:rPr>
          <w:sz w:val="24"/>
          <w:szCs w:val="24"/>
        </w:rPr>
        <w:fldChar w:fldCharType="end"/>
      </w:r>
      <w:r w:rsidR="00D41929" w:rsidRPr="00751CA4">
        <w:rPr>
          <w:sz w:val="24"/>
          <w:szCs w:val="24"/>
        </w:rPr>
        <w:t xml:space="preserve"> Entretanto, </w:t>
      </w:r>
      <w:r w:rsidRPr="00751CA4">
        <w:rPr>
          <w:sz w:val="24"/>
          <w:szCs w:val="24"/>
        </w:rPr>
        <w:t xml:space="preserve"> </w:t>
      </w:r>
      <w:r w:rsidR="00D41929" w:rsidRPr="00751CA4">
        <w:rPr>
          <w:sz w:val="24"/>
          <w:szCs w:val="24"/>
        </w:rPr>
        <w:t>n</w:t>
      </w:r>
      <w:r w:rsidRPr="00751CA4">
        <w:rPr>
          <w:sz w:val="24"/>
          <w:szCs w:val="24"/>
        </w:rPr>
        <w:t>enhum estudo comparativo entre as</w:t>
      </w:r>
      <w:r w:rsidR="00D41929" w:rsidRPr="00751CA4">
        <w:rPr>
          <w:b/>
          <w:sz w:val="24"/>
          <w:szCs w:val="24"/>
          <w:u w:val="single"/>
        </w:rPr>
        <w:t xml:space="preserve"> </w:t>
      </w:r>
      <w:r w:rsidRPr="00751CA4">
        <w:rPr>
          <w:sz w:val="24"/>
          <w:szCs w:val="24"/>
        </w:rPr>
        <w:t>intervenções foi relatado. Existe pouca evidência sobre quais intervenções são as melhores para grupos específicos.</w:t>
      </w:r>
      <w:r w:rsidR="00B826DB" w:rsidRPr="00751CA4">
        <w:rPr>
          <w:sz w:val="24"/>
          <w:szCs w:val="24"/>
        </w:rPr>
        <w:t xml:space="preserve"> </w:t>
      </w:r>
      <w:r w:rsidRPr="00751CA4">
        <w:rPr>
          <w:sz w:val="24"/>
          <w:szCs w:val="24"/>
        </w:rPr>
        <w:t>Enquanto alguns professores usam abordagens específicas para crianças, outros usam uma abordagem mais genérica;</w:t>
      </w:r>
      <w:r w:rsidR="00D41929" w:rsidRPr="00751CA4">
        <w:rPr>
          <w:b/>
          <w:sz w:val="24"/>
          <w:szCs w:val="24"/>
          <w:u w:val="single"/>
        </w:rPr>
        <w:t xml:space="preserve"> </w:t>
      </w:r>
      <w:r w:rsidRPr="00751CA4">
        <w:rPr>
          <w:b/>
          <w:sz w:val="24"/>
          <w:szCs w:val="24"/>
          <w:u w:val="single"/>
        </w:rPr>
        <w:t>não há evidência de que uma dessas abordagens seja melhor que a outra</w:t>
      </w:r>
      <w:r w:rsidRPr="00751CA4">
        <w:rPr>
          <w:sz w:val="24"/>
          <w:szCs w:val="24"/>
        </w:rPr>
        <w:t>.</w:t>
      </w:r>
      <w:r w:rsidR="00C64E80" w:rsidRPr="00751CA4">
        <w:rPr>
          <w:sz w:val="24"/>
          <w:szCs w:val="24"/>
        </w:rPr>
        <w:fldChar w:fldCharType="begin" w:fldLock="1"/>
      </w:r>
      <w:r w:rsidR="00B826DB" w:rsidRPr="00751CA4">
        <w:rPr>
          <w:sz w:val="24"/>
          <w:szCs w:val="24"/>
        </w:rPr>
        <w:instrText>ADDIN CSL_CITATION { "citationItems" : [ { "id" : "ITEM-1", "itemData" : { "author" : [ { "dropping-particle" : "", "family" : "BMJ BEST PRACTICE", "given" : "", "non-dropping-particle" : "", "parse-names" : false, "suffix" : "" } ], "container-title" : "BMJ BEST PRACTICE", "id" : "ITEM-1", "issued" : { "date-parts" : [ [ "2015" ] ] }, "title" : "Transtorno do Espectro Autista", "type" : "article-journal" }, "uris" : [ "http://www.mendeley.com/documents/?uuid=f7a46a93-b1c1-4cf6-ab45-04891bc7ef42" ] } ], "mendeley" : { "formattedCitation" : "&lt;sup&gt;1&lt;/sup&gt;", "plainTextFormattedCitation" : "1" }, "properties" : { "noteIndex" : 0 }, "schema" : "https://github.com/citation-style-language/schema/raw/master/csl-citation.json" }</w:instrText>
      </w:r>
      <w:r w:rsidR="00C64E80" w:rsidRPr="00751CA4">
        <w:rPr>
          <w:sz w:val="24"/>
          <w:szCs w:val="24"/>
        </w:rPr>
        <w:fldChar w:fldCharType="separate"/>
      </w:r>
      <w:r w:rsidR="00B826DB" w:rsidRPr="00751CA4">
        <w:rPr>
          <w:noProof/>
          <w:sz w:val="24"/>
          <w:szCs w:val="24"/>
          <w:vertAlign w:val="superscript"/>
        </w:rPr>
        <w:t>1</w:t>
      </w:r>
      <w:r w:rsidR="00C64E80" w:rsidRPr="00751CA4">
        <w:rPr>
          <w:sz w:val="24"/>
          <w:szCs w:val="24"/>
        </w:rPr>
        <w:fldChar w:fldCharType="end"/>
      </w:r>
    </w:p>
    <w:p w:rsidR="00D41929" w:rsidRPr="00751CA4" w:rsidRDefault="00D41929" w:rsidP="00D41929">
      <w:pPr>
        <w:spacing w:line="360" w:lineRule="auto"/>
        <w:ind w:left="709"/>
        <w:rPr>
          <w:b/>
          <w:sz w:val="24"/>
          <w:szCs w:val="24"/>
          <w:u w:val="single"/>
        </w:rPr>
      </w:pPr>
    </w:p>
    <w:p w:rsidR="00616C25" w:rsidRPr="00751CA4" w:rsidRDefault="00506915" w:rsidP="00616C25">
      <w:pPr>
        <w:spacing w:line="360" w:lineRule="auto"/>
        <w:ind w:left="709"/>
        <w:rPr>
          <w:b/>
          <w:sz w:val="24"/>
          <w:szCs w:val="24"/>
        </w:rPr>
      </w:pPr>
      <w:r w:rsidRPr="00751CA4">
        <w:rPr>
          <w:b/>
          <w:sz w:val="24"/>
          <w:szCs w:val="24"/>
          <w:u w:val="single"/>
        </w:rPr>
        <w:t>Sobre as coberturas</w:t>
      </w:r>
      <w:r w:rsidRPr="00751CA4">
        <w:rPr>
          <w:b/>
          <w:sz w:val="24"/>
          <w:szCs w:val="24"/>
        </w:rPr>
        <w:t xml:space="preserve">: </w:t>
      </w:r>
    </w:p>
    <w:p w:rsidR="00FE5FF2" w:rsidRPr="00FE5FF2" w:rsidRDefault="00FE5FF2" w:rsidP="00616C25">
      <w:pPr>
        <w:spacing w:line="360" w:lineRule="auto"/>
        <w:ind w:left="709"/>
        <w:rPr>
          <w:b/>
        </w:rPr>
      </w:pPr>
      <w:r w:rsidRPr="00751CA4">
        <w:rPr>
          <w:sz w:val="24"/>
          <w:szCs w:val="24"/>
        </w:rPr>
        <w:t xml:space="preserve">O </w:t>
      </w:r>
      <w:r w:rsidRPr="00751CA4">
        <w:rPr>
          <w:rFonts w:eastAsia="Times New Roman" w:cs="Arial"/>
          <w:sz w:val="24"/>
          <w:szCs w:val="24"/>
          <w:lang w:val="pt-BR" w:eastAsia="pt-BR"/>
        </w:rPr>
        <w:t>ANEXO III -  DIRETRIZES DE UTILIZAÇÃO PARA</w:t>
      </w:r>
      <w:r w:rsidRPr="00506915">
        <w:rPr>
          <w:rFonts w:eastAsia="Times New Roman" w:cs="Arial"/>
          <w:sz w:val="24"/>
          <w:szCs w:val="24"/>
          <w:lang w:val="pt-BR" w:eastAsia="pt-BR"/>
        </w:rPr>
        <w:t xml:space="preserve"> COBERTURA DE </w:t>
      </w:r>
      <w:r>
        <w:rPr>
          <w:rFonts w:eastAsia="Times New Roman" w:cs="Arial"/>
          <w:sz w:val="24"/>
          <w:szCs w:val="24"/>
          <w:lang w:val="pt-BR" w:eastAsia="pt-BR"/>
        </w:rPr>
        <w:t xml:space="preserve"> </w:t>
      </w:r>
      <w:r w:rsidRPr="00506915">
        <w:rPr>
          <w:rFonts w:eastAsia="Times New Roman" w:cs="Arial"/>
          <w:sz w:val="24"/>
          <w:szCs w:val="24"/>
          <w:lang w:val="pt-BR" w:eastAsia="pt-BR"/>
        </w:rPr>
        <w:t xml:space="preserve">PROCEDIMENTOS </w:t>
      </w:r>
      <w:r>
        <w:rPr>
          <w:rFonts w:eastAsia="Times New Roman" w:cs="Arial"/>
          <w:sz w:val="24"/>
          <w:szCs w:val="24"/>
          <w:lang w:val="pt-BR" w:eastAsia="pt-BR"/>
        </w:rPr>
        <w:t xml:space="preserve"> </w:t>
      </w:r>
      <w:r w:rsidRPr="00506915">
        <w:rPr>
          <w:rFonts w:eastAsia="Times New Roman" w:cs="Arial"/>
          <w:sz w:val="24"/>
          <w:szCs w:val="24"/>
          <w:lang w:val="pt-BR" w:eastAsia="pt-BR"/>
        </w:rPr>
        <w:t xml:space="preserve">NA SAÚDE </w:t>
      </w:r>
      <w:r>
        <w:rPr>
          <w:rFonts w:eastAsia="Times New Roman" w:cs="Arial"/>
          <w:sz w:val="24"/>
          <w:szCs w:val="24"/>
          <w:lang w:val="pt-BR" w:eastAsia="pt-BR"/>
        </w:rPr>
        <w:t xml:space="preserve"> </w:t>
      </w:r>
      <w:r w:rsidRPr="00506915">
        <w:rPr>
          <w:rFonts w:eastAsia="Times New Roman" w:cs="Arial"/>
          <w:sz w:val="24"/>
          <w:szCs w:val="24"/>
          <w:lang w:val="pt-BR" w:eastAsia="pt-BR"/>
        </w:rPr>
        <w:t>SUPLEMENTAR</w:t>
      </w:r>
      <w:r>
        <w:rPr>
          <w:rFonts w:eastAsia="Times New Roman" w:cs="Arial"/>
          <w:sz w:val="24"/>
          <w:szCs w:val="24"/>
          <w:lang w:val="pt-BR" w:eastAsia="pt-BR"/>
        </w:rPr>
        <w:t xml:space="preserve"> do ROL da ANS 2016</w:t>
      </w:r>
      <w:r w:rsidR="00616C25">
        <w:rPr>
          <w:rFonts w:eastAsia="Times New Roman" w:cs="Arial"/>
          <w:sz w:val="24"/>
          <w:szCs w:val="24"/>
          <w:lang w:val="pt-BR" w:eastAsia="pt-BR"/>
        </w:rPr>
        <w:t>:</w:t>
      </w:r>
      <w:r>
        <w:rPr>
          <w:rStyle w:val="Refdenotaderodap"/>
          <w:rFonts w:eastAsia="Times New Roman" w:cs="Arial"/>
          <w:sz w:val="24"/>
          <w:szCs w:val="24"/>
          <w:lang w:val="pt-BR" w:eastAsia="pt-BR"/>
        </w:rPr>
        <w:footnoteReference w:id="1"/>
      </w:r>
    </w:p>
    <w:p w:rsidR="00FE5FF2" w:rsidRPr="008165F1" w:rsidRDefault="00C137EA" w:rsidP="00616C25">
      <w:pPr>
        <w:spacing w:line="360" w:lineRule="auto"/>
        <w:ind w:left="709"/>
        <w:rPr>
          <w:rFonts w:eastAsia="Times New Roman" w:cs="Arial"/>
          <w:sz w:val="24"/>
          <w:szCs w:val="24"/>
          <w:u w:val="single"/>
          <w:lang w:val="pt-BR" w:eastAsia="pt-BR"/>
        </w:rPr>
      </w:pPr>
      <w:r w:rsidRPr="008165F1">
        <w:rPr>
          <w:b/>
          <w:sz w:val="24"/>
          <w:szCs w:val="24"/>
          <w:u w:val="single"/>
        </w:rPr>
        <w:t>Fonoaudiologia:</w:t>
      </w:r>
      <w:r w:rsidRPr="008165F1">
        <w:rPr>
          <w:sz w:val="24"/>
          <w:szCs w:val="24"/>
          <w:u w:val="single"/>
        </w:rPr>
        <w:t xml:space="preserve"> </w:t>
      </w:r>
    </w:p>
    <w:p w:rsidR="00506915" w:rsidRDefault="00FE5FF2" w:rsidP="00616C25">
      <w:pPr>
        <w:spacing w:line="360" w:lineRule="auto"/>
        <w:ind w:left="709"/>
        <w:rPr>
          <w:rFonts w:ascii="Verdana,Bold" w:hAnsi="Verdana,Bold" w:cs="Verdana,Bold"/>
          <w:b/>
          <w:bCs/>
          <w:lang w:val="pt-BR"/>
        </w:rPr>
      </w:pPr>
      <w:r w:rsidRPr="00FE5FF2">
        <w:rPr>
          <w:rFonts w:eastAsia="Times New Roman" w:cs="Arial"/>
          <w:b/>
          <w:sz w:val="24"/>
          <w:szCs w:val="24"/>
          <w:lang w:val="pt-BR" w:eastAsia="pt-BR"/>
        </w:rPr>
        <w:t xml:space="preserve">Item 104 - </w:t>
      </w:r>
      <w:r w:rsidRPr="00FE5FF2">
        <w:rPr>
          <w:rFonts w:cs="Verdana,Bold"/>
          <w:b/>
          <w:bCs/>
          <w:sz w:val="24"/>
          <w:szCs w:val="24"/>
          <w:lang w:val="pt-BR"/>
        </w:rPr>
        <w:t>CONSULTA/SESSÃO COM FONOAUDIÓLOGO:</w:t>
      </w:r>
      <w:r w:rsidRPr="00FE5FF2">
        <w:rPr>
          <w:rFonts w:ascii="Verdana,Bold" w:hAnsi="Verdana,Bold" w:cs="Verdana,Bold"/>
          <w:b/>
          <w:bCs/>
          <w:lang w:val="pt-BR"/>
        </w:rPr>
        <w:t xml:space="preserve"> </w:t>
      </w:r>
    </w:p>
    <w:p w:rsidR="00FE5FF2" w:rsidRDefault="00FE5FF2" w:rsidP="00616C25">
      <w:pPr>
        <w:autoSpaceDE w:val="0"/>
        <w:autoSpaceDN w:val="0"/>
        <w:adjustRightInd w:val="0"/>
        <w:spacing w:after="0" w:line="360" w:lineRule="auto"/>
        <w:ind w:left="709"/>
        <w:rPr>
          <w:rFonts w:cs="Verdana"/>
          <w:sz w:val="24"/>
          <w:szCs w:val="24"/>
          <w:lang w:val="pt-BR"/>
        </w:rPr>
      </w:pPr>
      <w:r w:rsidRPr="00FE5FF2">
        <w:rPr>
          <w:rFonts w:cs="Verdana"/>
          <w:sz w:val="24"/>
          <w:szCs w:val="24"/>
          <w:lang w:val="pt-BR"/>
        </w:rPr>
        <w:t xml:space="preserve">3. Cobertura </w:t>
      </w:r>
      <w:r w:rsidRPr="00FE5FF2">
        <w:rPr>
          <w:rFonts w:cs="Verdana"/>
          <w:b/>
          <w:sz w:val="24"/>
          <w:szCs w:val="24"/>
          <w:u w:val="single"/>
          <w:lang w:val="pt-BR"/>
        </w:rPr>
        <w:t>mínima obrigatória</w:t>
      </w:r>
      <w:r w:rsidRPr="00FE5FF2">
        <w:rPr>
          <w:rFonts w:cs="Verdana"/>
          <w:sz w:val="24"/>
          <w:szCs w:val="24"/>
          <w:lang w:val="pt-BR"/>
        </w:rPr>
        <w:t xml:space="preserve"> de 96 consultas/sessões, por ano de contrato,</w:t>
      </w:r>
      <w:r>
        <w:rPr>
          <w:rFonts w:cs="Verdana"/>
          <w:sz w:val="24"/>
          <w:szCs w:val="24"/>
          <w:lang w:val="pt-BR"/>
        </w:rPr>
        <w:t xml:space="preserve"> </w:t>
      </w:r>
      <w:r w:rsidRPr="00FE5FF2">
        <w:rPr>
          <w:rFonts w:cs="Verdana"/>
          <w:sz w:val="24"/>
          <w:szCs w:val="24"/>
          <w:lang w:val="pt-BR"/>
        </w:rPr>
        <w:t>quando preenchido pelo menos um dos seguintes critérios:</w:t>
      </w:r>
    </w:p>
    <w:p w:rsidR="00FE5FF2" w:rsidRDefault="00FE5FF2" w:rsidP="00616C25">
      <w:pPr>
        <w:autoSpaceDE w:val="0"/>
        <w:autoSpaceDN w:val="0"/>
        <w:adjustRightInd w:val="0"/>
        <w:spacing w:after="0" w:line="360" w:lineRule="auto"/>
        <w:ind w:left="709"/>
        <w:rPr>
          <w:rFonts w:cs="Verdana"/>
          <w:sz w:val="24"/>
          <w:szCs w:val="24"/>
          <w:lang w:val="pt-BR"/>
        </w:rPr>
      </w:pPr>
      <w:proofErr w:type="gramStart"/>
      <w:r w:rsidRPr="00FE5FF2">
        <w:rPr>
          <w:rFonts w:cs="Verdana"/>
          <w:sz w:val="24"/>
          <w:szCs w:val="24"/>
          <w:lang w:val="pt-BR"/>
        </w:rPr>
        <w:t>c.</w:t>
      </w:r>
      <w:proofErr w:type="gramEnd"/>
      <w:r w:rsidRPr="00FE5FF2">
        <w:rPr>
          <w:rFonts w:cs="Verdana"/>
          <w:sz w:val="24"/>
          <w:szCs w:val="24"/>
          <w:lang w:val="pt-BR"/>
        </w:rPr>
        <w:t xml:space="preserve"> pacientes com transtornos específicos do desenvolvimento da fala e da</w:t>
      </w:r>
      <w:r>
        <w:rPr>
          <w:rFonts w:cs="Verdana"/>
          <w:sz w:val="24"/>
          <w:szCs w:val="24"/>
          <w:lang w:val="pt-BR"/>
        </w:rPr>
        <w:t xml:space="preserve"> </w:t>
      </w:r>
      <w:r w:rsidRPr="00FE5FF2">
        <w:rPr>
          <w:rFonts w:cs="Verdana"/>
          <w:sz w:val="24"/>
          <w:szCs w:val="24"/>
          <w:lang w:val="pt-BR"/>
        </w:rPr>
        <w:t xml:space="preserve">linguagem e transtornos globais do desenvolvimento - </w:t>
      </w:r>
      <w:r w:rsidRPr="00FE5FF2">
        <w:rPr>
          <w:rFonts w:cs="Verdana"/>
          <w:b/>
          <w:sz w:val="24"/>
          <w:szCs w:val="24"/>
          <w:lang w:val="pt-BR"/>
        </w:rPr>
        <w:t xml:space="preserve">Autismo </w:t>
      </w:r>
      <w:r w:rsidRPr="00FE5FF2">
        <w:rPr>
          <w:rFonts w:cs="Verdana"/>
          <w:sz w:val="24"/>
          <w:szCs w:val="24"/>
          <w:lang w:val="pt-BR"/>
        </w:rPr>
        <w:t>(CID F84.0;</w:t>
      </w:r>
      <w:r>
        <w:rPr>
          <w:rFonts w:cs="Verdana"/>
          <w:sz w:val="24"/>
          <w:szCs w:val="24"/>
          <w:lang w:val="pt-BR"/>
        </w:rPr>
        <w:t xml:space="preserve"> </w:t>
      </w:r>
      <w:r w:rsidRPr="00FE5FF2">
        <w:rPr>
          <w:rFonts w:cs="Verdana"/>
          <w:sz w:val="24"/>
          <w:szCs w:val="24"/>
          <w:lang w:val="pt-BR"/>
        </w:rPr>
        <w:t>CID F84.</w:t>
      </w:r>
      <w:r>
        <w:rPr>
          <w:rFonts w:cs="Verdana"/>
          <w:sz w:val="24"/>
          <w:szCs w:val="24"/>
          <w:lang w:val="pt-BR"/>
        </w:rPr>
        <w:t>1; CID F84.3; F84.5; CID F84.9)</w:t>
      </w:r>
      <w:r w:rsidR="00C22D9D">
        <w:rPr>
          <w:rFonts w:cs="Verdana"/>
          <w:sz w:val="24"/>
          <w:szCs w:val="24"/>
          <w:lang w:val="pt-BR"/>
        </w:rPr>
        <w:t>.</w:t>
      </w:r>
    </w:p>
    <w:p w:rsidR="00C22D9D" w:rsidRDefault="00C22D9D" w:rsidP="00616C25">
      <w:pPr>
        <w:autoSpaceDE w:val="0"/>
        <w:autoSpaceDN w:val="0"/>
        <w:adjustRightInd w:val="0"/>
        <w:spacing w:after="0" w:line="360" w:lineRule="auto"/>
        <w:ind w:left="709"/>
        <w:rPr>
          <w:rFonts w:cs="Verdana"/>
          <w:sz w:val="24"/>
          <w:szCs w:val="24"/>
          <w:lang w:val="pt-BR"/>
        </w:rPr>
      </w:pPr>
    </w:p>
    <w:p w:rsidR="00C22D9D" w:rsidRPr="008165F1" w:rsidRDefault="00C22D9D" w:rsidP="00616C25">
      <w:pPr>
        <w:autoSpaceDE w:val="0"/>
        <w:autoSpaceDN w:val="0"/>
        <w:adjustRightInd w:val="0"/>
        <w:spacing w:after="0" w:line="360" w:lineRule="auto"/>
        <w:ind w:left="709"/>
        <w:rPr>
          <w:rFonts w:cs="Verdana"/>
          <w:b/>
          <w:sz w:val="24"/>
          <w:szCs w:val="24"/>
          <w:u w:val="single"/>
          <w:lang w:val="pt-BR"/>
        </w:rPr>
      </w:pPr>
      <w:r w:rsidRPr="008165F1">
        <w:rPr>
          <w:rFonts w:cs="Verdana"/>
          <w:b/>
          <w:sz w:val="24"/>
          <w:szCs w:val="24"/>
          <w:u w:val="single"/>
          <w:lang w:val="pt-BR"/>
        </w:rPr>
        <w:t>Terapia ocupacional:</w:t>
      </w:r>
    </w:p>
    <w:p w:rsidR="00C22D9D" w:rsidRDefault="00C22D9D" w:rsidP="00616C25">
      <w:pPr>
        <w:autoSpaceDE w:val="0"/>
        <w:autoSpaceDN w:val="0"/>
        <w:adjustRightInd w:val="0"/>
        <w:spacing w:after="0" w:line="240" w:lineRule="auto"/>
        <w:ind w:left="709"/>
        <w:rPr>
          <w:rFonts w:cs="Verdana,Bold"/>
          <w:b/>
          <w:bCs/>
          <w:sz w:val="24"/>
          <w:szCs w:val="24"/>
          <w:lang w:val="pt-BR"/>
        </w:rPr>
      </w:pPr>
      <w:r w:rsidRPr="00C22D9D">
        <w:rPr>
          <w:rFonts w:cs="Verdana"/>
          <w:b/>
          <w:sz w:val="24"/>
          <w:szCs w:val="24"/>
          <w:lang w:val="pt-BR"/>
        </w:rPr>
        <w:t xml:space="preserve">Item </w:t>
      </w:r>
      <w:r>
        <w:rPr>
          <w:rFonts w:cs="Verdana,Bold"/>
          <w:b/>
          <w:bCs/>
          <w:sz w:val="24"/>
          <w:szCs w:val="24"/>
          <w:lang w:val="pt-BR"/>
        </w:rPr>
        <w:t>106 -</w:t>
      </w:r>
      <w:r w:rsidRPr="00C22D9D">
        <w:rPr>
          <w:rFonts w:cs="Verdana,Bold"/>
          <w:b/>
          <w:bCs/>
          <w:sz w:val="24"/>
          <w:szCs w:val="24"/>
          <w:lang w:val="pt-BR"/>
        </w:rPr>
        <w:t xml:space="preserve"> CONSULTA/SESSÃO COM PSICÓLOGO E/OU TERAPEUTA OCUPACIONAL</w:t>
      </w:r>
      <w:r>
        <w:rPr>
          <w:rFonts w:cs="Verdana,Bold"/>
          <w:b/>
          <w:bCs/>
          <w:sz w:val="24"/>
          <w:szCs w:val="24"/>
          <w:lang w:val="pt-BR"/>
        </w:rPr>
        <w:t xml:space="preserve">: </w:t>
      </w:r>
    </w:p>
    <w:p w:rsidR="00C22D9D" w:rsidRDefault="00C22D9D" w:rsidP="00616C25">
      <w:pPr>
        <w:autoSpaceDE w:val="0"/>
        <w:autoSpaceDN w:val="0"/>
        <w:adjustRightInd w:val="0"/>
        <w:spacing w:after="0" w:line="240" w:lineRule="auto"/>
        <w:ind w:left="709"/>
        <w:rPr>
          <w:rFonts w:cs="Verdana,Bold"/>
          <w:b/>
          <w:bCs/>
          <w:sz w:val="24"/>
          <w:szCs w:val="24"/>
          <w:lang w:val="pt-BR"/>
        </w:rPr>
      </w:pPr>
    </w:p>
    <w:p w:rsidR="00C22D9D" w:rsidRPr="00C22D9D" w:rsidRDefault="00C22D9D" w:rsidP="00616C25">
      <w:pPr>
        <w:autoSpaceDE w:val="0"/>
        <w:autoSpaceDN w:val="0"/>
        <w:adjustRightInd w:val="0"/>
        <w:spacing w:after="0" w:line="360" w:lineRule="auto"/>
        <w:ind w:left="709"/>
        <w:rPr>
          <w:rFonts w:cs="Verdana"/>
          <w:sz w:val="24"/>
          <w:szCs w:val="24"/>
          <w:lang w:val="pt-BR"/>
        </w:rPr>
      </w:pPr>
      <w:r w:rsidRPr="00C22D9D">
        <w:rPr>
          <w:rFonts w:cs="Verdana"/>
          <w:sz w:val="24"/>
          <w:szCs w:val="24"/>
          <w:lang w:val="pt-BR"/>
        </w:rPr>
        <w:t xml:space="preserve">1. Cobertura </w:t>
      </w:r>
      <w:r w:rsidRPr="00C22D9D">
        <w:rPr>
          <w:rFonts w:cs="Verdana"/>
          <w:b/>
          <w:sz w:val="24"/>
          <w:szCs w:val="24"/>
          <w:u w:val="single"/>
          <w:lang w:val="pt-BR"/>
        </w:rPr>
        <w:t>mínima obrigatória</w:t>
      </w:r>
      <w:r w:rsidRPr="00C22D9D">
        <w:rPr>
          <w:rFonts w:cs="Verdana"/>
          <w:sz w:val="24"/>
          <w:szCs w:val="24"/>
          <w:lang w:val="pt-BR"/>
        </w:rPr>
        <w:t xml:space="preserve"> de 40 consultas/sessões, por ano de contrato,</w:t>
      </w:r>
      <w:r>
        <w:rPr>
          <w:rFonts w:cs="Verdana"/>
          <w:sz w:val="24"/>
          <w:szCs w:val="24"/>
          <w:lang w:val="pt-BR"/>
        </w:rPr>
        <w:t xml:space="preserve"> </w:t>
      </w:r>
      <w:r w:rsidRPr="00C22D9D">
        <w:rPr>
          <w:rFonts w:cs="Verdana"/>
          <w:sz w:val="24"/>
          <w:szCs w:val="24"/>
          <w:lang w:val="pt-BR"/>
        </w:rPr>
        <w:t>quando preenchido pelo menos um dos seguintes critérios:</w:t>
      </w:r>
    </w:p>
    <w:p w:rsidR="00882D3C" w:rsidRPr="00C22D9D" w:rsidRDefault="00C22D9D" w:rsidP="00616C25">
      <w:pPr>
        <w:autoSpaceDE w:val="0"/>
        <w:autoSpaceDN w:val="0"/>
        <w:adjustRightInd w:val="0"/>
        <w:spacing w:after="0" w:line="360" w:lineRule="auto"/>
        <w:ind w:left="709"/>
        <w:rPr>
          <w:rFonts w:cs="Arial"/>
          <w:sz w:val="24"/>
          <w:szCs w:val="24"/>
          <w:lang w:val="pt-BR"/>
        </w:rPr>
      </w:pPr>
      <w:proofErr w:type="gramStart"/>
      <w:r w:rsidRPr="00C22D9D">
        <w:rPr>
          <w:rFonts w:cs="Arial"/>
          <w:sz w:val="24"/>
          <w:szCs w:val="24"/>
          <w:lang w:val="pt-BR"/>
        </w:rPr>
        <w:t>b.</w:t>
      </w:r>
      <w:proofErr w:type="gramEnd"/>
      <w:r w:rsidRPr="00C22D9D">
        <w:rPr>
          <w:rFonts w:cs="Arial"/>
          <w:sz w:val="24"/>
          <w:szCs w:val="24"/>
          <w:lang w:val="pt-BR"/>
        </w:rPr>
        <w:t xml:space="preserve"> pacientes com diagnóstico primário ou secundário de transtornos globais do</w:t>
      </w:r>
      <w:r>
        <w:rPr>
          <w:rFonts w:cs="Arial"/>
          <w:sz w:val="24"/>
          <w:szCs w:val="24"/>
          <w:lang w:val="pt-BR"/>
        </w:rPr>
        <w:t xml:space="preserve"> </w:t>
      </w:r>
      <w:r w:rsidRPr="00C22D9D">
        <w:rPr>
          <w:rFonts w:cs="Arial"/>
          <w:sz w:val="24"/>
          <w:szCs w:val="24"/>
          <w:lang w:val="pt-BR"/>
        </w:rPr>
        <w:t>desenvolvimento (CID F84)</w:t>
      </w:r>
      <w:r>
        <w:rPr>
          <w:rFonts w:cs="Arial"/>
          <w:sz w:val="24"/>
          <w:szCs w:val="24"/>
          <w:lang w:val="pt-BR"/>
        </w:rPr>
        <w:t xml:space="preserve">. </w:t>
      </w:r>
      <w:proofErr w:type="gramStart"/>
      <w:r>
        <w:rPr>
          <w:rFonts w:cs="Arial"/>
          <w:sz w:val="24"/>
          <w:szCs w:val="24"/>
          <w:lang w:val="pt-BR"/>
        </w:rPr>
        <w:t xml:space="preserve">( </w:t>
      </w:r>
      <w:proofErr w:type="gramEnd"/>
      <w:r>
        <w:rPr>
          <w:rFonts w:cs="Arial"/>
          <w:sz w:val="24"/>
          <w:szCs w:val="24"/>
          <w:lang w:val="pt-BR"/>
        </w:rPr>
        <w:t>No qual autismo está incluído)</w:t>
      </w:r>
      <w:r>
        <w:rPr>
          <w:rFonts w:cs="Arial"/>
          <w:sz w:val="24"/>
          <w:szCs w:val="24"/>
          <w:vertAlign w:val="superscript"/>
          <w:lang w:val="pt-BR"/>
        </w:rPr>
        <w:t>NA</w:t>
      </w:r>
      <w:r>
        <w:rPr>
          <w:rStyle w:val="Refdenotaderodap"/>
          <w:rFonts w:cs="Arial"/>
          <w:sz w:val="24"/>
          <w:szCs w:val="24"/>
          <w:lang w:val="pt-BR"/>
        </w:rPr>
        <w:footnoteReference w:id="2"/>
      </w:r>
      <w:r w:rsidRPr="00C22D9D">
        <w:rPr>
          <w:rFonts w:cs="Arial"/>
          <w:sz w:val="24"/>
          <w:szCs w:val="24"/>
          <w:lang w:val="pt-BR"/>
        </w:rPr>
        <w:t>;</w:t>
      </w:r>
    </w:p>
    <w:p w:rsidR="00C25D65" w:rsidRDefault="00C25D65" w:rsidP="00616C25">
      <w:pPr>
        <w:pStyle w:val="TextosemFormatao"/>
        <w:spacing w:line="360" w:lineRule="auto"/>
        <w:ind w:left="709"/>
        <w:jc w:val="both"/>
        <w:rPr>
          <w:sz w:val="24"/>
          <w:szCs w:val="24"/>
        </w:rPr>
      </w:pPr>
    </w:p>
    <w:p w:rsidR="008165F1" w:rsidRPr="008165F1" w:rsidRDefault="008165F1" w:rsidP="00616C25">
      <w:pPr>
        <w:ind w:left="709"/>
        <w:rPr>
          <w:b/>
          <w:sz w:val="24"/>
          <w:szCs w:val="24"/>
          <w:u w:val="single"/>
        </w:rPr>
      </w:pPr>
      <w:r w:rsidRPr="008165F1">
        <w:rPr>
          <w:b/>
          <w:sz w:val="24"/>
          <w:szCs w:val="24"/>
          <w:u w:val="single"/>
        </w:rPr>
        <w:t xml:space="preserve">Consulta com Neuropediatria (consulta médica </w:t>
      </w:r>
      <w:r w:rsidR="0034213A">
        <w:rPr>
          <w:b/>
          <w:sz w:val="24"/>
          <w:szCs w:val="24"/>
          <w:u w:val="single"/>
        </w:rPr>
        <w:t xml:space="preserve">- </w:t>
      </w:r>
      <w:r w:rsidRPr="008165F1">
        <w:rPr>
          <w:b/>
          <w:sz w:val="24"/>
          <w:szCs w:val="24"/>
          <w:u w:val="single"/>
        </w:rPr>
        <w:t>em procedimentos gerais)</w:t>
      </w:r>
    </w:p>
    <w:p w:rsidR="00C25D65" w:rsidRPr="003A7264" w:rsidRDefault="008165F1" w:rsidP="003A7264">
      <w:pPr>
        <w:ind w:left="709"/>
        <w:rPr>
          <w:rFonts w:eastAsia="Times New Roman" w:cs="Arial"/>
          <w:sz w:val="24"/>
          <w:szCs w:val="24"/>
          <w:lang w:val="pt-BR" w:eastAsia="pt-BR"/>
        </w:rPr>
      </w:pPr>
      <w:r>
        <w:rPr>
          <w:sz w:val="24"/>
          <w:szCs w:val="24"/>
        </w:rPr>
        <w:t xml:space="preserve"> P</w:t>
      </w:r>
      <w:r w:rsidRPr="008165F1">
        <w:rPr>
          <w:sz w:val="24"/>
          <w:szCs w:val="24"/>
        </w:rPr>
        <w:t xml:space="preserve">revista no Anexo I </w:t>
      </w:r>
      <w:r w:rsidRPr="008165F1">
        <w:rPr>
          <w:rFonts w:eastAsia="Times New Roman" w:cs="Arial"/>
          <w:sz w:val="24"/>
          <w:szCs w:val="24"/>
          <w:lang w:val="pt-BR" w:eastAsia="pt-BR"/>
        </w:rPr>
        <w:t>ROL DE PROCEDIMENTOS E EVENTOS EM SAÚDE</w:t>
      </w:r>
      <w:r>
        <w:rPr>
          <w:rFonts w:eastAsia="Times New Roman" w:cs="Arial"/>
          <w:sz w:val="24"/>
          <w:szCs w:val="24"/>
          <w:lang w:val="pt-BR" w:eastAsia="pt-BR"/>
        </w:rPr>
        <w:t xml:space="preserve"> </w:t>
      </w:r>
      <w:r w:rsidRPr="008165F1">
        <w:rPr>
          <w:rFonts w:eastAsia="Times New Roman" w:cs="Arial"/>
          <w:sz w:val="24"/>
          <w:szCs w:val="24"/>
          <w:lang w:val="pt-BR" w:eastAsia="pt-BR"/>
        </w:rPr>
        <w:t xml:space="preserve">2016 </w:t>
      </w:r>
      <w:r>
        <w:rPr>
          <w:rFonts w:eastAsia="Times New Roman" w:cs="Arial"/>
          <w:sz w:val="24"/>
          <w:szCs w:val="24"/>
          <w:lang w:val="pt-BR" w:eastAsia="pt-BR"/>
        </w:rPr>
        <w:t xml:space="preserve">da ANS - </w:t>
      </w:r>
      <w:r w:rsidRPr="008165F1">
        <w:rPr>
          <w:rFonts w:eastAsia="Times New Roman" w:cs="Arial"/>
          <w:sz w:val="24"/>
          <w:szCs w:val="24"/>
          <w:lang w:val="pt-BR" w:eastAsia="pt-BR"/>
        </w:rPr>
        <w:t>Anexo I</w:t>
      </w:r>
      <w:r>
        <w:rPr>
          <w:rFonts w:eastAsia="Times New Roman" w:cs="Arial"/>
          <w:sz w:val="24"/>
          <w:szCs w:val="24"/>
          <w:lang w:val="pt-BR" w:eastAsia="pt-BR"/>
        </w:rPr>
        <w:t xml:space="preserve"> </w:t>
      </w:r>
      <w:r>
        <w:rPr>
          <w:rStyle w:val="Refdenotaderodap"/>
          <w:rFonts w:eastAsia="Times New Roman" w:cs="Arial"/>
          <w:sz w:val="24"/>
          <w:szCs w:val="24"/>
          <w:lang w:val="pt-BR" w:eastAsia="pt-BR"/>
        </w:rPr>
        <w:footnoteReference w:id="3"/>
      </w:r>
    </w:p>
    <w:p w:rsidR="00C25D65" w:rsidRDefault="00126392" w:rsidP="00480E73">
      <w:pPr>
        <w:pStyle w:val="Ttulo1"/>
        <w:numPr>
          <w:ilvl w:val="0"/>
          <w:numId w:val="1"/>
        </w:numPr>
        <w:spacing w:line="360" w:lineRule="auto"/>
      </w:pPr>
      <w:bookmarkStart w:id="5" w:name="_Toc443399700"/>
      <w:r>
        <w:t>Conclusão</w:t>
      </w:r>
      <w:bookmarkEnd w:id="5"/>
    </w:p>
    <w:p w:rsidR="00FF2271" w:rsidRPr="00186178" w:rsidRDefault="00406BAC" w:rsidP="00DD3F24">
      <w:pPr>
        <w:pStyle w:val="TextosemFormatao"/>
        <w:numPr>
          <w:ilvl w:val="0"/>
          <w:numId w:val="2"/>
        </w:numPr>
        <w:spacing w:line="360" w:lineRule="auto"/>
        <w:jc w:val="both"/>
        <w:rPr>
          <w:sz w:val="24"/>
          <w:szCs w:val="24"/>
        </w:rPr>
      </w:pPr>
      <w:r>
        <w:rPr>
          <w:rFonts w:eastAsia="Times New Roman" w:cs="Arial"/>
          <w:sz w:val="24"/>
          <w:szCs w:val="24"/>
          <w:lang w:eastAsia="pt-BR"/>
        </w:rPr>
        <w:t xml:space="preserve">Quanto </w:t>
      </w:r>
      <w:r w:rsidR="00295321">
        <w:rPr>
          <w:rFonts w:eastAsia="Times New Roman" w:cs="Arial"/>
          <w:sz w:val="24"/>
          <w:szCs w:val="24"/>
          <w:lang w:eastAsia="pt-BR"/>
        </w:rPr>
        <w:t xml:space="preserve">ao acompanhamento </w:t>
      </w:r>
      <w:r>
        <w:rPr>
          <w:rFonts w:eastAsia="Times New Roman" w:cs="Arial"/>
          <w:sz w:val="24"/>
          <w:szCs w:val="24"/>
          <w:lang w:eastAsia="pt-BR"/>
        </w:rPr>
        <w:t xml:space="preserve">com </w:t>
      </w:r>
      <w:r w:rsidRPr="00406BAC">
        <w:rPr>
          <w:rFonts w:eastAsia="Times New Roman" w:cs="Arial"/>
          <w:b/>
          <w:sz w:val="24"/>
          <w:szCs w:val="24"/>
          <w:lang w:eastAsia="pt-BR"/>
        </w:rPr>
        <w:t>Fono</w:t>
      </w:r>
      <w:r w:rsidR="00295321">
        <w:rPr>
          <w:rFonts w:eastAsia="Times New Roman" w:cs="Arial"/>
          <w:b/>
          <w:sz w:val="24"/>
          <w:szCs w:val="24"/>
          <w:lang w:eastAsia="pt-BR"/>
        </w:rPr>
        <w:t>audiologia, Terapia Ocupacional</w:t>
      </w:r>
      <w:r w:rsidRPr="00406BAC">
        <w:rPr>
          <w:rFonts w:eastAsia="Times New Roman" w:cs="Arial"/>
          <w:b/>
          <w:sz w:val="24"/>
          <w:szCs w:val="24"/>
          <w:lang w:eastAsia="pt-BR"/>
        </w:rPr>
        <w:t xml:space="preserve"> e Neurop</w:t>
      </w:r>
      <w:r>
        <w:rPr>
          <w:rFonts w:eastAsia="Times New Roman" w:cs="Arial"/>
          <w:b/>
          <w:sz w:val="24"/>
          <w:szCs w:val="24"/>
          <w:lang w:eastAsia="pt-BR"/>
        </w:rPr>
        <w:t>e</w:t>
      </w:r>
      <w:r w:rsidRPr="00406BAC">
        <w:rPr>
          <w:rFonts w:eastAsia="Times New Roman" w:cs="Arial"/>
          <w:b/>
          <w:sz w:val="24"/>
          <w:szCs w:val="24"/>
          <w:lang w:eastAsia="pt-BR"/>
        </w:rPr>
        <w:t>diatria</w:t>
      </w:r>
      <w:r>
        <w:rPr>
          <w:rFonts w:eastAsia="Times New Roman" w:cs="Arial"/>
          <w:b/>
          <w:sz w:val="24"/>
          <w:szCs w:val="24"/>
          <w:lang w:eastAsia="pt-BR"/>
        </w:rPr>
        <w:t xml:space="preserve">, </w:t>
      </w:r>
      <w:r>
        <w:rPr>
          <w:rFonts w:eastAsia="Times New Roman" w:cs="Arial"/>
          <w:sz w:val="24"/>
          <w:szCs w:val="24"/>
          <w:lang w:eastAsia="pt-BR"/>
        </w:rPr>
        <w:t xml:space="preserve">os mesmos são contemplados pelo </w:t>
      </w:r>
      <w:r w:rsidR="000D122B" w:rsidRPr="008165F1">
        <w:rPr>
          <w:rFonts w:eastAsia="Times New Roman" w:cs="Arial"/>
          <w:sz w:val="24"/>
          <w:szCs w:val="24"/>
          <w:lang w:eastAsia="pt-BR"/>
        </w:rPr>
        <w:t>ROL DE PROCEDIMENTOS E EVENTOS EM SAÚDE</w:t>
      </w:r>
      <w:r w:rsidR="000D122B">
        <w:rPr>
          <w:rFonts w:eastAsia="Times New Roman" w:cs="Arial"/>
          <w:sz w:val="24"/>
          <w:szCs w:val="24"/>
          <w:lang w:eastAsia="pt-BR"/>
        </w:rPr>
        <w:t xml:space="preserve"> </w:t>
      </w:r>
      <w:r w:rsidR="000D122B" w:rsidRPr="008165F1">
        <w:rPr>
          <w:rFonts w:eastAsia="Times New Roman" w:cs="Arial"/>
          <w:sz w:val="24"/>
          <w:szCs w:val="24"/>
          <w:lang w:eastAsia="pt-BR"/>
        </w:rPr>
        <w:t xml:space="preserve">2016 </w:t>
      </w:r>
      <w:r w:rsidR="000D122B">
        <w:rPr>
          <w:rFonts w:eastAsia="Times New Roman" w:cs="Arial"/>
          <w:sz w:val="24"/>
          <w:szCs w:val="24"/>
          <w:lang w:eastAsia="pt-BR"/>
        </w:rPr>
        <w:t xml:space="preserve">da ANS, EM CONJUNTO COM AS </w:t>
      </w:r>
      <w:r w:rsidR="000D122B" w:rsidRPr="00506915">
        <w:rPr>
          <w:rFonts w:eastAsia="Times New Roman" w:cs="Arial"/>
          <w:sz w:val="24"/>
          <w:szCs w:val="24"/>
          <w:lang w:eastAsia="pt-BR"/>
        </w:rPr>
        <w:t>DIRETRIZES DE UTILIZAÇÃO</w:t>
      </w:r>
      <w:r w:rsidR="000D122B">
        <w:rPr>
          <w:rFonts w:eastAsia="Times New Roman" w:cs="Arial"/>
          <w:sz w:val="24"/>
          <w:szCs w:val="24"/>
          <w:lang w:eastAsia="pt-BR"/>
        </w:rPr>
        <w:t xml:space="preserve"> </w:t>
      </w:r>
      <w:r w:rsidR="000D122B" w:rsidRPr="00506915">
        <w:rPr>
          <w:rFonts w:eastAsia="Times New Roman" w:cs="Arial"/>
          <w:sz w:val="24"/>
          <w:szCs w:val="24"/>
          <w:lang w:eastAsia="pt-BR"/>
        </w:rPr>
        <w:t>PARA COBERTURA DE PROCEDIMENTOS NA SAÚDE</w:t>
      </w:r>
      <w:r w:rsidRPr="00506915">
        <w:rPr>
          <w:rFonts w:eastAsia="Times New Roman" w:cs="Arial"/>
          <w:sz w:val="24"/>
          <w:szCs w:val="24"/>
          <w:lang w:eastAsia="pt-BR"/>
        </w:rPr>
        <w:t xml:space="preserve"> </w:t>
      </w:r>
      <w:r w:rsidR="000D122B" w:rsidRPr="00506915">
        <w:rPr>
          <w:rFonts w:eastAsia="Times New Roman" w:cs="Arial"/>
          <w:sz w:val="24"/>
          <w:szCs w:val="24"/>
          <w:lang w:eastAsia="pt-BR"/>
        </w:rPr>
        <w:t>SUPLEMENTAR</w:t>
      </w:r>
      <w:r w:rsidR="000D122B">
        <w:rPr>
          <w:rFonts w:eastAsia="Times New Roman" w:cs="Arial"/>
          <w:sz w:val="24"/>
          <w:szCs w:val="24"/>
          <w:lang w:eastAsia="pt-BR"/>
        </w:rPr>
        <w:t xml:space="preserve"> (2016)</w:t>
      </w:r>
      <w:r>
        <w:rPr>
          <w:rFonts w:eastAsia="Times New Roman" w:cs="Arial"/>
          <w:sz w:val="24"/>
          <w:szCs w:val="24"/>
          <w:lang w:eastAsia="pt-BR"/>
        </w:rPr>
        <w:t xml:space="preserve">. </w:t>
      </w:r>
    </w:p>
    <w:p w:rsidR="00AB08A4" w:rsidRPr="00AB08A4" w:rsidRDefault="00186178" w:rsidP="00DD3F24">
      <w:pPr>
        <w:pStyle w:val="TextosemFormatao"/>
        <w:numPr>
          <w:ilvl w:val="0"/>
          <w:numId w:val="2"/>
        </w:numPr>
        <w:spacing w:line="360" w:lineRule="auto"/>
        <w:jc w:val="both"/>
        <w:rPr>
          <w:sz w:val="24"/>
          <w:szCs w:val="24"/>
        </w:rPr>
      </w:pPr>
      <w:r w:rsidRPr="00AB08A4">
        <w:rPr>
          <w:rFonts w:eastAsia="Times New Roman" w:cs="Arial"/>
          <w:sz w:val="24"/>
          <w:szCs w:val="24"/>
          <w:lang w:eastAsia="pt-BR"/>
        </w:rPr>
        <w:t xml:space="preserve">Em relação à </w:t>
      </w:r>
      <w:proofErr w:type="spellStart"/>
      <w:r w:rsidRPr="00AB08A4">
        <w:rPr>
          <w:rFonts w:eastAsia="Times New Roman" w:cs="Arial"/>
          <w:b/>
          <w:sz w:val="24"/>
          <w:szCs w:val="24"/>
          <w:lang w:eastAsia="pt-BR"/>
        </w:rPr>
        <w:t>psicopedagogia</w:t>
      </w:r>
      <w:proofErr w:type="spellEnd"/>
      <w:r w:rsidRPr="00AB08A4">
        <w:rPr>
          <w:rFonts w:eastAsia="Times New Roman" w:cs="Arial"/>
          <w:sz w:val="24"/>
          <w:szCs w:val="24"/>
          <w:lang w:eastAsia="pt-BR"/>
        </w:rPr>
        <w:t xml:space="preserve">, não foi encontrada literatura que </w:t>
      </w:r>
      <w:r w:rsidR="001E7ACC" w:rsidRPr="00AB08A4">
        <w:rPr>
          <w:rFonts w:eastAsia="Times New Roman" w:cs="Arial"/>
          <w:sz w:val="24"/>
          <w:szCs w:val="24"/>
          <w:lang w:eastAsia="pt-BR"/>
        </w:rPr>
        <w:t xml:space="preserve">indicasse ser indispensável </w:t>
      </w:r>
      <w:r w:rsidRPr="00AB08A4">
        <w:rPr>
          <w:rFonts w:eastAsia="Times New Roman" w:cs="Arial"/>
          <w:sz w:val="24"/>
          <w:szCs w:val="24"/>
          <w:lang w:eastAsia="pt-BR"/>
        </w:rPr>
        <w:t>esse profissional na equipe multidisciplinar</w:t>
      </w:r>
      <w:r w:rsidR="00AB08A4" w:rsidRPr="00AB08A4">
        <w:rPr>
          <w:rFonts w:eastAsia="Times New Roman" w:cs="Arial"/>
          <w:sz w:val="24"/>
          <w:szCs w:val="24"/>
          <w:lang w:eastAsia="pt-BR"/>
        </w:rPr>
        <w:t xml:space="preserve">. </w:t>
      </w:r>
    </w:p>
    <w:p w:rsidR="00484F73" w:rsidRPr="00AB08A4" w:rsidRDefault="00484F73" w:rsidP="00DD3F24">
      <w:pPr>
        <w:pStyle w:val="TextosemFormatao"/>
        <w:numPr>
          <w:ilvl w:val="0"/>
          <w:numId w:val="2"/>
        </w:numPr>
        <w:spacing w:line="360" w:lineRule="auto"/>
        <w:jc w:val="both"/>
        <w:rPr>
          <w:sz w:val="24"/>
          <w:szCs w:val="24"/>
        </w:rPr>
      </w:pPr>
      <w:r w:rsidRPr="00AB08A4">
        <w:rPr>
          <w:rFonts w:eastAsia="Times New Roman" w:cs="Arial"/>
          <w:sz w:val="24"/>
          <w:szCs w:val="24"/>
          <w:lang w:eastAsia="pt-BR"/>
        </w:rPr>
        <w:t xml:space="preserve">Quanto à </w:t>
      </w:r>
      <w:proofErr w:type="spellStart"/>
      <w:r w:rsidRPr="00AB08A4">
        <w:rPr>
          <w:rFonts w:eastAsia="Times New Roman" w:cs="Arial"/>
          <w:b/>
          <w:sz w:val="24"/>
          <w:szCs w:val="24"/>
          <w:lang w:eastAsia="pt-BR"/>
        </w:rPr>
        <w:t>equoterapia</w:t>
      </w:r>
      <w:proofErr w:type="spellEnd"/>
      <w:r w:rsidRPr="00AB08A4">
        <w:rPr>
          <w:rFonts w:eastAsia="Times New Roman" w:cs="Arial"/>
          <w:b/>
          <w:sz w:val="24"/>
          <w:szCs w:val="24"/>
          <w:lang w:eastAsia="pt-BR"/>
        </w:rPr>
        <w:t xml:space="preserve"> e hidroterapia</w:t>
      </w:r>
      <w:r w:rsidRPr="00AB08A4">
        <w:rPr>
          <w:rFonts w:eastAsia="Times New Roman" w:cs="Arial"/>
          <w:sz w:val="24"/>
          <w:szCs w:val="24"/>
          <w:lang w:eastAsia="pt-BR"/>
        </w:rPr>
        <w:t>, não existem evidências científicas, que corroborem sua efetividade no tratamento de pacientes portadores de TEA.</w:t>
      </w:r>
      <w:r w:rsidR="0003705E" w:rsidRPr="00AB08A4">
        <w:rPr>
          <w:rFonts w:eastAsia="Times New Roman" w:cs="Arial"/>
          <w:sz w:val="24"/>
          <w:szCs w:val="24"/>
          <w:lang w:eastAsia="pt-BR"/>
        </w:rPr>
        <w:t xml:space="preserve"> Portanto, </w:t>
      </w:r>
      <w:r w:rsidR="008A3E39" w:rsidRPr="00AB08A4">
        <w:rPr>
          <w:rFonts w:eastAsia="Times New Roman" w:cs="Arial"/>
          <w:sz w:val="24"/>
          <w:szCs w:val="24"/>
          <w:lang w:eastAsia="pt-BR"/>
        </w:rPr>
        <w:t xml:space="preserve">também não é indispensável para o acompanhamento do paciente. Ou seja, </w:t>
      </w:r>
      <w:r w:rsidR="00BD2897" w:rsidRPr="00AB08A4">
        <w:rPr>
          <w:rFonts w:eastAsia="Times New Roman" w:cs="Arial"/>
          <w:sz w:val="24"/>
          <w:szCs w:val="24"/>
          <w:lang w:eastAsia="pt-BR"/>
        </w:rPr>
        <w:t>não há respaldo do ponto de vista da evidência científica na comprovação da efetividade do tratamento.</w:t>
      </w:r>
    </w:p>
    <w:p w:rsidR="00B135D8" w:rsidRPr="00823A7F" w:rsidRDefault="00060026" w:rsidP="00DD3F24">
      <w:pPr>
        <w:pStyle w:val="PargrafodaLista"/>
        <w:numPr>
          <w:ilvl w:val="0"/>
          <w:numId w:val="2"/>
        </w:numPr>
        <w:autoSpaceDE w:val="0"/>
        <w:autoSpaceDN w:val="0"/>
        <w:adjustRightInd w:val="0"/>
        <w:spacing w:before="240" w:after="0" w:line="360" w:lineRule="auto"/>
        <w:rPr>
          <w:sz w:val="24"/>
          <w:szCs w:val="24"/>
        </w:rPr>
      </w:pPr>
      <w:r w:rsidRPr="00DD3F24">
        <w:rPr>
          <w:rFonts w:eastAsia="Times New Roman" w:cs="Arial"/>
          <w:sz w:val="24"/>
          <w:szCs w:val="24"/>
          <w:lang w:eastAsia="pt-BR"/>
        </w:rPr>
        <w:t>É importante</w:t>
      </w:r>
      <w:r w:rsidR="00C7669B">
        <w:rPr>
          <w:rFonts w:eastAsia="Times New Roman" w:cs="Arial"/>
          <w:sz w:val="24"/>
          <w:szCs w:val="24"/>
          <w:lang w:eastAsia="pt-BR"/>
        </w:rPr>
        <w:t xml:space="preserve">, além do acompanhamento </w:t>
      </w:r>
      <w:r w:rsidR="008A3E39">
        <w:rPr>
          <w:rFonts w:eastAsia="Times New Roman" w:cs="Arial"/>
          <w:sz w:val="24"/>
          <w:szCs w:val="24"/>
          <w:lang w:eastAsia="pt-BR"/>
        </w:rPr>
        <w:t xml:space="preserve">da operadora de saúde, </w:t>
      </w:r>
      <w:r w:rsidRPr="00DD3F24">
        <w:rPr>
          <w:rFonts w:eastAsia="Times New Roman" w:cs="Arial"/>
          <w:sz w:val="24"/>
          <w:szCs w:val="24"/>
          <w:lang w:eastAsia="pt-BR"/>
        </w:rPr>
        <w:t xml:space="preserve">o conhecimento dos recursos oferecidos </w:t>
      </w:r>
      <w:r w:rsidR="00C7669B" w:rsidRPr="00DD3F24">
        <w:rPr>
          <w:rFonts w:eastAsia="Times New Roman" w:cs="Arial"/>
          <w:sz w:val="24"/>
          <w:szCs w:val="24"/>
          <w:lang w:eastAsia="pt-BR"/>
        </w:rPr>
        <w:t xml:space="preserve">na região </w:t>
      </w:r>
      <w:r w:rsidRPr="00DD3F24">
        <w:rPr>
          <w:rFonts w:eastAsia="Times New Roman" w:cs="Arial"/>
          <w:sz w:val="24"/>
          <w:szCs w:val="24"/>
          <w:lang w:eastAsia="pt-BR"/>
        </w:rPr>
        <w:t>pelo SUS</w:t>
      </w:r>
      <w:r w:rsidR="00C7669B">
        <w:rPr>
          <w:rFonts w:eastAsia="Times New Roman" w:cs="Arial"/>
          <w:sz w:val="24"/>
          <w:szCs w:val="24"/>
          <w:lang w:eastAsia="pt-BR"/>
        </w:rPr>
        <w:t>, p</w:t>
      </w:r>
      <w:r w:rsidR="008A3E39">
        <w:rPr>
          <w:rFonts w:eastAsia="Times New Roman" w:cs="Arial"/>
          <w:sz w:val="24"/>
          <w:szCs w:val="24"/>
          <w:lang w:eastAsia="pt-BR"/>
        </w:rPr>
        <w:t>elas</w:t>
      </w:r>
      <w:r w:rsidR="00C7669B">
        <w:rPr>
          <w:rFonts w:eastAsia="Times New Roman" w:cs="Arial"/>
          <w:sz w:val="24"/>
          <w:szCs w:val="24"/>
          <w:lang w:eastAsia="pt-BR"/>
        </w:rPr>
        <w:t xml:space="preserve"> comunidades de apoio (Apaeminas, A</w:t>
      </w:r>
      <w:r w:rsidR="008A3E39">
        <w:rPr>
          <w:rFonts w:eastAsia="Times New Roman" w:cs="Arial"/>
          <w:sz w:val="24"/>
          <w:szCs w:val="24"/>
          <w:lang w:eastAsia="pt-BR"/>
        </w:rPr>
        <w:t>PAPE</w:t>
      </w:r>
      <w:r w:rsidR="00C7669B">
        <w:rPr>
          <w:rFonts w:eastAsia="Times New Roman" w:cs="Arial"/>
          <w:sz w:val="24"/>
          <w:szCs w:val="24"/>
          <w:lang w:eastAsia="pt-BR"/>
        </w:rPr>
        <w:t>, dentre outr</w:t>
      </w:r>
      <w:r w:rsidR="008A3E39">
        <w:rPr>
          <w:rFonts w:eastAsia="Times New Roman" w:cs="Arial"/>
          <w:sz w:val="24"/>
          <w:szCs w:val="24"/>
          <w:lang w:eastAsia="pt-BR"/>
        </w:rPr>
        <w:t>a</w:t>
      </w:r>
      <w:r w:rsidR="00C7669B">
        <w:rPr>
          <w:rFonts w:eastAsia="Times New Roman" w:cs="Arial"/>
          <w:sz w:val="24"/>
          <w:szCs w:val="24"/>
          <w:lang w:eastAsia="pt-BR"/>
        </w:rPr>
        <w:t xml:space="preserve">s), na escola e comunidade em geral, </w:t>
      </w:r>
      <w:r w:rsidRPr="00DD3F24">
        <w:rPr>
          <w:rFonts w:eastAsia="Times New Roman" w:cs="Arial"/>
          <w:sz w:val="24"/>
          <w:szCs w:val="24"/>
          <w:lang w:eastAsia="pt-BR"/>
        </w:rPr>
        <w:t xml:space="preserve">que </w:t>
      </w:r>
      <w:r w:rsidR="001E7ACC">
        <w:rPr>
          <w:rFonts w:eastAsia="Times New Roman" w:cs="Arial"/>
          <w:sz w:val="24"/>
          <w:szCs w:val="24"/>
          <w:lang w:eastAsia="pt-BR"/>
        </w:rPr>
        <w:t>p</w:t>
      </w:r>
      <w:r w:rsidRPr="00DD3F24">
        <w:rPr>
          <w:rFonts w:eastAsia="Times New Roman" w:cs="Arial"/>
          <w:sz w:val="24"/>
          <w:szCs w:val="24"/>
          <w:lang w:eastAsia="pt-BR"/>
        </w:rPr>
        <w:t>ossam auxiliar n</w:t>
      </w:r>
      <w:r w:rsidR="008A3E39">
        <w:rPr>
          <w:rFonts w:eastAsia="Times New Roman" w:cs="Arial"/>
          <w:sz w:val="24"/>
          <w:szCs w:val="24"/>
          <w:lang w:eastAsia="pt-BR"/>
        </w:rPr>
        <w:t>a integralidade da atenção e na inclusão social do paciente</w:t>
      </w:r>
      <w:r w:rsidRPr="00DD3F24">
        <w:rPr>
          <w:rFonts w:eastAsia="Times New Roman" w:cs="Arial"/>
          <w:sz w:val="24"/>
          <w:szCs w:val="24"/>
          <w:lang w:eastAsia="pt-BR"/>
        </w:rPr>
        <w:t>.</w:t>
      </w:r>
    </w:p>
    <w:p w:rsidR="00823A7F" w:rsidRPr="00DD3F24" w:rsidRDefault="00872795" w:rsidP="00DD3F24">
      <w:pPr>
        <w:pStyle w:val="PargrafodaLista"/>
        <w:numPr>
          <w:ilvl w:val="0"/>
          <w:numId w:val="2"/>
        </w:numPr>
        <w:autoSpaceDE w:val="0"/>
        <w:autoSpaceDN w:val="0"/>
        <w:adjustRightInd w:val="0"/>
        <w:spacing w:before="240" w:after="0" w:line="360" w:lineRule="auto"/>
        <w:rPr>
          <w:sz w:val="24"/>
          <w:szCs w:val="24"/>
        </w:rPr>
      </w:pPr>
      <w:r>
        <w:rPr>
          <w:sz w:val="24"/>
          <w:szCs w:val="24"/>
        </w:rPr>
        <w:t>Independente do grau de comprometimento do TEA e respeitadas suas especificidades é fundamental o envolvimento da comunidade escolar, no acompanhamento do paciente.</w:t>
      </w:r>
    </w:p>
    <w:p w:rsidR="0003705E" w:rsidRDefault="0003705E" w:rsidP="00D77C0A">
      <w:pPr>
        <w:pStyle w:val="TextosemFormatao"/>
        <w:spacing w:line="360" w:lineRule="auto"/>
        <w:jc w:val="both"/>
        <w:rPr>
          <w:sz w:val="24"/>
          <w:szCs w:val="24"/>
        </w:rPr>
      </w:pPr>
    </w:p>
    <w:p w:rsidR="00060026" w:rsidRPr="00060026" w:rsidRDefault="00060026" w:rsidP="00060026">
      <w:pPr>
        <w:spacing w:after="0" w:line="360" w:lineRule="auto"/>
        <w:ind w:left="1418"/>
        <w:jc w:val="both"/>
        <w:rPr>
          <w:rFonts w:eastAsia="Times New Roman" w:cs="Arial"/>
          <w:sz w:val="24"/>
          <w:szCs w:val="24"/>
          <w:lang w:val="pt-BR" w:eastAsia="pt-BR"/>
        </w:rPr>
      </w:pPr>
      <w:r w:rsidRPr="00060026">
        <w:rPr>
          <w:rFonts w:eastAsia="Times New Roman" w:cs="Arial"/>
          <w:sz w:val="24"/>
          <w:szCs w:val="24"/>
          <w:lang w:val="pt-BR" w:eastAsia="pt-BR"/>
        </w:rPr>
        <w:t xml:space="preserve">INTEGRALIDADE: Quando pensamos sobre cuidado no âmbito das Redes de Atenção à Saúde, se faz necessário destacar o conceito de integralidade em duas dimensões fundamentais: no que se refere ao reconhecimento de um sujeito integral e, por conseguinte, na organização de uma rede de cuidados que se paute em responder integralmente à diversidade das demandas. </w:t>
      </w:r>
      <w:r w:rsidRPr="00C7669B">
        <w:rPr>
          <w:rFonts w:eastAsia="Times New Roman" w:cs="Arial"/>
          <w:b/>
          <w:sz w:val="24"/>
          <w:szCs w:val="24"/>
          <w:lang w:val="pt-BR" w:eastAsia="pt-BR"/>
        </w:rPr>
        <w:t>Esta concepção de sujeito e de cuidados se coloca em oposição à ineficiência produzida pela visão fragmentada dos pacientes e pela segmentação de ações e serviços</w:t>
      </w:r>
      <w:r w:rsidRPr="00060026">
        <w:rPr>
          <w:rFonts w:eastAsia="Times New Roman" w:cs="Arial"/>
          <w:sz w:val="24"/>
          <w:szCs w:val="24"/>
          <w:lang w:val="pt-BR" w:eastAsia="pt-BR"/>
        </w:rPr>
        <w:t xml:space="preserve">, que têm como </w:t>
      </w:r>
      <w:r w:rsidR="00DD3F24" w:rsidRPr="00060026">
        <w:rPr>
          <w:rFonts w:eastAsia="Times New Roman" w:cs="Arial"/>
          <w:sz w:val="24"/>
          <w:szCs w:val="24"/>
          <w:lang w:val="pt-BR" w:eastAsia="pt-BR"/>
        </w:rPr>
        <w:t>conseqüências</w:t>
      </w:r>
      <w:r w:rsidRPr="00060026">
        <w:rPr>
          <w:rFonts w:eastAsia="Times New Roman" w:cs="Arial"/>
          <w:sz w:val="24"/>
          <w:szCs w:val="24"/>
          <w:lang w:val="pt-BR" w:eastAsia="pt-BR"/>
        </w:rPr>
        <w:t xml:space="preserve"> a segregação e a exclusão da população em questão.</w:t>
      </w:r>
    </w:p>
    <w:p w:rsidR="00DD3F24" w:rsidRDefault="00060026" w:rsidP="00DD3F24">
      <w:pPr>
        <w:spacing w:after="0" w:line="360" w:lineRule="auto"/>
        <w:ind w:left="1418"/>
        <w:jc w:val="both"/>
        <w:rPr>
          <w:rFonts w:eastAsia="Times New Roman" w:cs="Arial"/>
          <w:sz w:val="24"/>
          <w:szCs w:val="24"/>
          <w:lang w:val="pt-BR" w:eastAsia="pt-BR"/>
        </w:rPr>
      </w:pPr>
      <w:r w:rsidRPr="00060026">
        <w:rPr>
          <w:rFonts w:eastAsia="Times New Roman" w:cs="Arial"/>
          <w:sz w:val="24"/>
          <w:szCs w:val="24"/>
          <w:lang w:val="pt-BR" w:eastAsia="pt-BR"/>
        </w:rPr>
        <w:t>A idéia fundamental é que somente uma organização em rede, e não apenas um serviço ou equipamento, é capaz de fazer face à complexidade das demandas de inclusão das pessoas portadoras de TEA.</w:t>
      </w:r>
    </w:p>
    <w:p w:rsidR="00DD3F24" w:rsidRPr="00823A7F" w:rsidRDefault="00DD3F24" w:rsidP="00DD3F24">
      <w:pPr>
        <w:pStyle w:val="PargrafodaLista"/>
        <w:numPr>
          <w:ilvl w:val="0"/>
          <w:numId w:val="4"/>
        </w:numPr>
        <w:spacing w:after="0" w:line="360" w:lineRule="auto"/>
        <w:jc w:val="both"/>
        <w:rPr>
          <w:rFonts w:eastAsia="Times New Roman" w:cs="Arial"/>
          <w:sz w:val="24"/>
          <w:szCs w:val="24"/>
          <w:lang w:val="pt-BR" w:eastAsia="pt-BR"/>
        </w:rPr>
      </w:pPr>
      <w:r w:rsidRPr="00823A7F">
        <w:rPr>
          <w:rFonts w:eastAsia="Times New Roman" w:cs="Arial"/>
          <w:sz w:val="24"/>
          <w:szCs w:val="24"/>
          <w:lang w:val="pt-BR" w:eastAsia="pt-BR"/>
        </w:rPr>
        <w:t xml:space="preserve">Com relação à </w:t>
      </w:r>
      <w:r w:rsidR="00823A7F" w:rsidRPr="00823A7F">
        <w:rPr>
          <w:rFonts w:eastAsia="Times New Roman" w:cs="Arial"/>
          <w:sz w:val="24"/>
          <w:szCs w:val="24"/>
          <w:lang w:val="pt-BR" w:eastAsia="pt-BR"/>
        </w:rPr>
        <w:t>“</w:t>
      </w:r>
      <w:r w:rsidRPr="00823A7F">
        <w:rPr>
          <w:rFonts w:eastAsia="Times New Roman" w:cs="Arial"/>
          <w:sz w:val="24"/>
          <w:szCs w:val="24"/>
          <w:lang w:val="pt-BR" w:eastAsia="pt-BR"/>
        </w:rPr>
        <w:t>necessidade de estagiária ou professora de pedagogia em tempo integral para atendê-lo em suas necessidades especiais</w:t>
      </w:r>
      <w:r w:rsidR="00823A7F" w:rsidRPr="00823A7F">
        <w:rPr>
          <w:rFonts w:eastAsia="Times New Roman" w:cs="Arial"/>
          <w:sz w:val="24"/>
          <w:szCs w:val="24"/>
          <w:lang w:val="pt-BR" w:eastAsia="pt-BR"/>
        </w:rPr>
        <w:t>”</w:t>
      </w:r>
      <w:r w:rsidRPr="00823A7F">
        <w:rPr>
          <w:rFonts w:eastAsia="Times New Roman" w:cs="Arial"/>
          <w:sz w:val="24"/>
          <w:szCs w:val="24"/>
          <w:lang w:val="pt-BR" w:eastAsia="pt-BR"/>
        </w:rPr>
        <w:t xml:space="preserve"> </w:t>
      </w:r>
      <w:r w:rsidR="00AE4587">
        <w:rPr>
          <w:rFonts w:eastAsia="Times New Roman" w:cs="Arial"/>
          <w:sz w:val="24"/>
          <w:szCs w:val="24"/>
          <w:lang w:val="pt-BR" w:eastAsia="pt-BR"/>
        </w:rPr>
        <w:t xml:space="preserve">- </w:t>
      </w:r>
      <w:r w:rsidRPr="00823A7F">
        <w:rPr>
          <w:rFonts w:eastAsia="Times New Roman" w:cs="Arial"/>
          <w:sz w:val="24"/>
          <w:szCs w:val="24"/>
          <w:lang w:val="pt-BR" w:eastAsia="pt-BR"/>
        </w:rPr>
        <w:t xml:space="preserve">conforme </w:t>
      </w:r>
      <w:r w:rsidR="00AB7A1D" w:rsidRPr="00823A7F">
        <w:rPr>
          <w:rFonts w:eastAsia="Times New Roman" w:cs="Arial"/>
          <w:sz w:val="24"/>
          <w:szCs w:val="24"/>
          <w:lang w:val="pt-BR" w:eastAsia="pt-BR"/>
        </w:rPr>
        <w:t>solicitado e</w:t>
      </w:r>
      <w:r w:rsidRPr="00823A7F">
        <w:rPr>
          <w:rFonts w:eastAsia="Times New Roman" w:cs="Arial"/>
          <w:sz w:val="24"/>
          <w:szCs w:val="24"/>
          <w:lang w:val="pt-BR" w:eastAsia="pt-BR"/>
        </w:rPr>
        <w:t>m relatório médico</w:t>
      </w:r>
      <w:r w:rsidR="00AE4587">
        <w:rPr>
          <w:rFonts w:eastAsia="Times New Roman" w:cs="Arial"/>
          <w:sz w:val="24"/>
          <w:szCs w:val="24"/>
          <w:lang w:val="pt-BR" w:eastAsia="pt-BR"/>
        </w:rPr>
        <w:t xml:space="preserve"> -</w:t>
      </w:r>
      <w:r w:rsidR="00AE4587" w:rsidRPr="00823A7F">
        <w:rPr>
          <w:rFonts w:eastAsia="Times New Roman" w:cs="Arial"/>
          <w:sz w:val="24"/>
          <w:szCs w:val="24"/>
          <w:lang w:val="pt-BR" w:eastAsia="pt-BR"/>
        </w:rPr>
        <w:t xml:space="preserve"> cabe</w:t>
      </w:r>
      <w:r w:rsidRPr="00823A7F">
        <w:rPr>
          <w:rFonts w:eastAsia="Times New Roman" w:cs="Arial"/>
          <w:sz w:val="24"/>
          <w:szCs w:val="24"/>
          <w:lang w:val="pt-BR" w:eastAsia="pt-BR"/>
        </w:rPr>
        <w:t xml:space="preserve"> à equipe multiprofissional </w:t>
      </w:r>
      <w:r w:rsidR="00AB7A1D" w:rsidRPr="00823A7F">
        <w:rPr>
          <w:rFonts w:eastAsia="Times New Roman" w:cs="Arial"/>
          <w:sz w:val="24"/>
          <w:szCs w:val="24"/>
          <w:lang w:val="pt-BR" w:eastAsia="pt-BR"/>
        </w:rPr>
        <w:t xml:space="preserve">orientar os manejos adequados </w:t>
      </w:r>
      <w:r w:rsidRPr="00AE4587">
        <w:rPr>
          <w:rFonts w:eastAsia="Times New Roman" w:cs="Arial"/>
          <w:b/>
          <w:sz w:val="24"/>
          <w:szCs w:val="24"/>
          <w:u w:val="single"/>
          <w:lang w:val="pt-BR" w:eastAsia="pt-BR"/>
        </w:rPr>
        <w:t>aos familiares</w:t>
      </w:r>
      <w:r w:rsidR="00AB7A1D" w:rsidRPr="00AE4587">
        <w:rPr>
          <w:rFonts w:eastAsia="Times New Roman" w:cs="Arial"/>
          <w:b/>
          <w:sz w:val="24"/>
          <w:szCs w:val="24"/>
          <w:u w:val="single"/>
          <w:lang w:val="pt-BR" w:eastAsia="pt-BR"/>
        </w:rPr>
        <w:t xml:space="preserve"> e/ou</w:t>
      </w:r>
      <w:r w:rsidR="001E7ACC" w:rsidRPr="00AE4587">
        <w:rPr>
          <w:rFonts w:eastAsia="Times New Roman" w:cs="Arial"/>
          <w:b/>
          <w:sz w:val="24"/>
          <w:szCs w:val="24"/>
          <w:u w:val="single"/>
          <w:lang w:val="pt-BR" w:eastAsia="pt-BR"/>
        </w:rPr>
        <w:t xml:space="preserve"> cuidadores</w:t>
      </w:r>
      <w:r w:rsidRPr="00AE4587">
        <w:rPr>
          <w:rFonts w:eastAsia="Times New Roman" w:cs="Arial"/>
          <w:b/>
          <w:sz w:val="24"/>
          <w:szCs w:val="24"/>
          <w:u w:val="single"/>
          <w:lang w:val="pt-BR" w:eastAsia="pt-BR"/>
        </w:rPr>
        <w:t xml:space="preserve"> </w:t>
      </w:r>
      <w:r w:rsidR="00AB7A1D" w:rsidRPr="00AE4587">
        <w:rPr>
          <w:rFonts w:eastAsia="Times New Roman" w:cs="Arial"/>
          <w:b/>
          <w:sz w:val="24"/>
          <w:szCs w:val="24"/>
          <w:u w:val="single"/>
          <w:lang w:val="pt-BR" w:eastAsia="pt-BR"/>
        </w:rPr>
        <w:t>que são os responsáveis pelo acompanhamento em tempo integral do paciente.</w:t>
      </w:r>
      <w:r w:rsidRPr="00823A7F">
        <w:rPr>
          <w:rFonts w:eastAsia="Times New Roman" w:cs="Arial"/>
          <w:sz w:val="24"/>
          <w:szCs w:val="24"/>
          <w:lang w:val="pt-BR" w:eastAsia="pt-BR"/>
        </w:rPr>
        <w:t xml:space="preserve"> </w:t>
      </w:r>
    </w:p>
    <w:p w:rsidR="00DD3F24" w:rsidRDefault="00DD3F24" w:rsidP="00060026">
      <w:pPr>
        <w:spacing w:after="0" w:line="360" w:lineRule="auto"/>
        <w:ind w:left="1418"/>
        <w:jc w:val="both"/>
        <w:rPr>
          <w:rFonts w:eastAsia="Times New Roman" w:cs="Arial"/>
          <w:sz w:val="24"/>
          <w:szCs w:val="24"/>
          <w:lang w:val="pt-BR" w:eastAsia="pt-BR"/>
        </w:rPr>
      </w:pPr>
    </w:p>
    <w:p w:rsidR="00DD3F24" w:rsidRPr="00060026" w:rsidRDefault="00DD3F24" w:rsidP="00060026">
      <w:pPr>
        <w:spacing w:after="0" w:line="360" w:lineRule="auto"/>
        <w:ind w:left="1418"/>
        <w:jc w:val="both"/>
        <w:rPr>
          <w:rFonts w:eastAsia="Times New Roman" w:cs="Arial"/>
          <w:sz w:val="24"/>
          <w:szCs w:val="24"/>
          <w:lang w:val="pt-BR" w:eastAsia="pt-BR"/>
        </w:rPr>
      </w:pPr>
    </w:p>
    <w:p w:rsidR="00A70BDC" w:rsidRDefault="00A70BDC">
      <w:pPr>
        <w:rPr>
          <w:rStyle w:val="Ttulo1Char"/>
          <w:lang w:val="pt-BR" w:eastAsia="pt-BR"/>
        </w:rPr>
      </w:pPr>
      <w:r>
        <w:rPr>
          <w:rStyle w:val="Ttulo1Char"/>
        </w:rPr>
        <w:br w:type="page"/>
      </w:r>
    </w:p>
    <w:p w:rsidR="008165F1" w:rsidRDefault="008165F1" w:rsidP="00523A66">
      <w:pPr>
        <w:pStyle w:val="NormalWeb"/>
        <w:divId w:val="255869308"/>
        <w:rPr>
          <w:rStyle w:val="Ttulo1Char"/>
        </w:rPr>
      </w:pPr>
    </w:p>
    <w:p w:rsidR="008942E9" w:rsidRDefault="00035B63" w:rsidP="005613A0">
      <w:pPr>
        <w:pStyle w:val="NormalWeb"/>
        <w:ind w:left="640"/>
        <w:divId w:val="255869308"/>
      </w:pPr>
      <w:bookmarkStart w:id="6" w:name="_Toc443399701"/>
      <w:r w:rsidRPr="00DB2DA7">
        <w:rPr>
          <w:rStyle w:val="Ttulo1Char"/>
        </w:rPr>
        <w:t>Referências</w:t>
      </w:r>
      <w:bookmarkEnd w:id="6"/>
      <w:r w:rsidRPr="00063DA5">
        <w:t xml:space="preserve"> </w:t>
      </w:r>
    </w:p>
    <w:p w:rsidR="00B826DB" w:rsidRPr="00B826DB" w:rsidRDefault="00C64E80">
      <w:pPr>
        <w:pStyle w:val="NormalWeb"/>
        <w:ind w:left="640" w:hanging="640"/>
        <w:divId w:val="1187216076"/>
        <w:rPr>
          <w:rFonts w:eastAsiaTheme="minorEastAsia"/>
          <w:noProof/>
        </w:rPr>
      </w:pPr>
      <w:r>
        <w:fldChar w:fldCharType="begin" w:fldLock="1"/>
      </w:r>
      <w:r w:rsidR="007C32C2">
        <w:instrText xml:space="preserve">ADDIN Mendeley Bibliography CSL_BIBLIOGRAPHY </w:instrText>
      </w:r>
      <w:r>
        <w:fldChar w:fldCharType="separate"/>
      </w:r>
      <w:r w:rsidR="00B826DB" w:rsidRPr="00B826DB">
        <w:rPr>
          <w:noProof/>
        </w:rPr>
        <w:t xml:space="preserve">1. </w:t>
      </w:r>
      <w:r w:rsidR="00B826DB" w:rsidRPr="00B826DB">
        <w:rPr>
          <w:noProof/>
        </w:rPr>
        <w:tab/>
        <w:t xml:space="preserve">BMJ BEST PRACTICE. Transtorno do Espectro Autista. </w:t>
      </w:r>
      <w:r w:rsidR="00B826DB" w:rsidRPr="00B826DB">
        <w:rPr>
          <w:i/>
          <w:iCs/>
          <w:noProof/>
        </w:rPr>
        <w:t>BMJ BEST Pract</w:t>
      </w:r>
      <w:r w:rsidR="00B826DB" w:rsidRPr="00B826DB">
        <w:rPr>
          <w:noProof/>
        </w:rPr>
        <w:t>. 2015.</w:t>
      </w:r>
    </w:p>
    <w:p w:rsidR="00B826DB" w:rsidRPr="00B826DB" w:rsidRDefault="00B826DB">
      <w:pPr>
        <w:pStyle w:val="NormalWeb"/>
        <w:ind w:left="640" w:hanging="640"/>
        <w:divId w:val="1187216076"/>
        <w:rPr>
          <w:noProof/>
        </w:rPr>
      </w:pPr>
      <w:r w:rsidRPr="00B826DB">
        <w:rPr>
          <w:noProof/>
        </w:rPr>
        <w:t xml:space="preserve">2. </w:t>
      </w:r>
      <w:r w:rsidRPr="00B826DB">
        <w:rPr>
          <w:noProof/>
        </w:rPr>
        <w:tab/>
        <w:t xml:space="preserve">Maskey M, Warnell F, Parr JR, Le Couteur A, McConachie H. Emotional and behavioural problems in children with autism spectrum disorder. </w:t>
      </w:r>
      <w:r w:rsidRPr="00B826DB">
        <w:rPr>
          <w:i/>
          <w:iCs/>
          <w:noProof/>
        </w:rPr>
        <w:t>J Autism Dev Disord</w:t>
      </w:r>
      <w:r w:rsidRPr="00B826DB">
        <w:rPr>
          <w:noProof/>
        </w:rPr>
        <w:t>. 2013;43(4):851-859. doi:10.1007/s10803-012-1622-9.</w:t>
      </w:r>
    </w:p>
    <w:p w:rsidR="00B826DB" w:rsidRPr="00B826DB" w:rsidRDefault="00B826DB">
      <w:pPr>
        <w:pStyle w:val="NormalWeb"/>
        <w:ind w:left="640" w:hanging="640"/>
        <w:divId w:val="1187216076"/>
        <w:rPr>
          <w:noProof/>
        </w:rPr>
      </w:pPr>
      <w:r w:rsidRPr="00B826DB">
        <w:rPr>
          <w:noProof/>
        </w:rPr>
        <w:t xml:space="preserve">3. </w:t>
      </w:r>
      <w:r w:rsidRPr="00B826DB">
        <w:rPr>
          <w:noProof/>
        </w:rPr>
        <w:tab/>
        <w:t xml:space="preserve">Weissman L, Bridgemohan C. Autism spectrum disorder in children and adolescents: Overview of management. </w:t>
      </w:r>
      <w:r w:rsidRPr="00B826DB">
        <w:rPr>
          <w:i/>
          <w:iCs/>
          <w:noProof/>
        </w:rPr>
        <w:t>uptodate All Top are Updat as new Evid becomes available our peer Rev Process is Complet Lit Rev Curr through Jan 2016 | This Top last Updat Dec 16, 2015</w:t>
      </w:r>
      <w:r w:rsidRPr="00B826DB">
        <w:rPr>
          <w:noProof/>
        </w:rPr>
        <w:t>. 2016.</w:t>
      </w:r>
    </w:p>
    <w:p w:rsidR="00B826DB" w:rsidRPr="00B826DB" w:rsidRDefault="00B826DB">
      <w:pPr>
        <w:pStyle w:val="NormalWeb"/>
        <w:ind w:left="640" w:hanging="640"/>
        <w:divId w:val="1187216076"/>
        <w:rPr>
          <w:noProof/>
        </w:rPr>
      </w:pPr>
      <w:r w:rsidRPr="00B826DB">
        <w:rPr>
          <w:noProof/>
        </w:rPr>
        <w:t xml:space="preserve">4. </w:t>
      </w:r>
      <w:r w:rsidRPr="00B826DB">
        <w:rPr>
          <w:noProof/>
        </w:rPr>
        <w:tab/>
        <w:t xml:space="preserve">Weissman L, Bridgemohan C. Autism spectrum disorder in children and adolescents: Complementary and alternative therapies. </w:t>
      </w:r>
      <w:r w:rsidRPr="00B826DB">
        <w:rPr>
          <w:i/>
          <w:iCs/>
          <w:noProof/>
        </w:rPr>
        <w:t>uptodate All Top are Updat as new Evid becomes available our peer Rev Process is Complet Lit Rev Curr through Jan 2016 | This Top last Updat Oct 05, 2015</w:t>
      </w:r>
      <w:r w:rsidRPr="00B826DB">
        <w:rPr>
          <w:noProof/>
        </w:rPr>
        <w:t>. 2016.</w:t>
      </w:r>
    </w:p>
    <w:p w:rsidR="00B826DB" w:rsidRPr="00B826DB" w:rsidRDefault="00B826DB">
      <w:pPr>
        <w:pStyle w:val="NormalWeb"/>
        <w:ind w:left="640" w:hanging="640"/>
        <w:divId w:val="1187216076"/>
        <w:rPr>
          <w:noProof/>
        </w:rPr>
      </w:pPr>
      <w:r w:rsidRPr="00B826DB">
        <w:rPr>
          <w:noProof/>
        </w:rPr>
        <w:t xml:space="preserve">5. </w:t>
      </w:r>
      <w:r w:rsidRPr="00B826DB">
        <w:rPr>
          <w:noProof/>
        </w:rPr>
        <w:tab/>
        <w:t xml:space="preserve">Bass MM, Duchowny CA, Llabre MM. The effect of therapeutic horseback riding on social functioning in children with autism. </w:t>
      </w:r>
      <w:r w:rsidRPr="00B826DB">
        <w:rPr>
          <w:i/>
          <w:iCs/>
          <w:noProof/>
        </w:rPr>
        <w:t>J Autism Dev Disord</w:t>
      </w:r>
      <w:r w:rsidRPr="00B826DB">
        <w:rPr>
          <w:noProof/>
        </w:rPr>
        <w:t>. 2009;39(9):1261-1267. doi:10.1007/s10803-009-0734-3.</w:t>
      </w:r>
    </w:p>
    <w:p w:rsidR="00B826DB" w:rsidRPr="00B826DB" w:rsidRDefault="00B826DB">
      <w:pPr>
        <w:pStyle w:val="NormalWeb"/>
        <w:ind w:left="640" w:hanging="640"/>
        <w:divId w:val="1187216076"/>
        <w:rPr>
          <w:noProof/>
        </w:rPr>
      </w:pPr>
      <w:r w:rsidRPr="00B826DB">
        <w:rPr>
          <w:noProof/>
        </w:rPr>
        <w:t xml:space="preserve">6. </w:t>
      </w:r>
      <w:r w:rsidRPr="00B826DB">
        <w:rPr>
          <w:noProof/>
        </w:rPr>
        <w:tab/>
        <w:t xml:space="preserve">Gabriels RL, Pan Z, Dechant B, Agnew JA, Brim N, Mesibov G. Randomized Controlled Trial of Therapeutic Horseback Riding in Children and Adolescents With Autism Spectrum Disorder. </w:t>
      </w:r>
      <w:r w:rsidRPr="00B826DB">
        <w:rPr>
          <w:i/>
          <w:iCs/>
          <w:noProof/>
        </w:rPr>
        <w:t>J Am Acad Child Adolesc Psychiatry</w:t>
      </w:r>
      <w:r w:rsidRPr="00B826DB">
        <w:rPr>
          <w:noProof/>
        </w:rPr>
        <w:t>. 2015;54(7):541-549. doi:10.1016/j.jaac.2015.04.007.</w:t>
      </w:r>
    </w:p>
    <w:p w:rsidR="00B826DB" w:rsidRPr="00B826DB" w:rsidRDefault="00B826DB">
      <w:pPr>
        <w:pStyle w:val="NormalWeb"/>
        <w:ind w:left="640" w:hanging="640"/>
        <w:divId w:val="1187216076"/>
        <w:rPr>
          <w:noProof/>
        </w:rPr>
      </w:pPr>
      <w:r w:rsidRPr="00B826DB">
        <w:rPr>
          <w:noProof/>
        </w:rPr>
        <w:t xml:space="preserve">7. </w:t>
      </w:r>
      <w:r w:rsidRPr="00B826DB">
        <w:rPr>
          <w:noProof/>
        </w:rPr>
        <w:tab/>
        <w:t xml:space="preserve">Borgi M, Loliva D, Cerino S, et al. Effectiveness of a Standardized Equine-Assisted Therapy Program for Children with Autism Spectrum Disorder. </w:t>
      </w:r>
      <w:r w:rsidRPr="00B826DB">
        <w:rPr>
          <w:i/>
          <w:iCs/>
          <w:noProof/>
        </w:rPr>
        <w:t>J Autism Dev Disord</w:t>
      </w:r>
      <w:r w:rsidRPr="00B826DB">
        <w:rPr>
          <w:noProof/>
        </w:rPr>
        <w:t>. 2015. doi:10.1007/s10803-015-2530-6.</w:t>
      </w:r>
    </w:p>
    <w:p w:rsidR="00B826DB" w:rsidRPr="00B826DB" w:rsidRDefault="00B826DB">
      <w:pPr>
        <w:pStyle w:val="NormalWeb"/>
        <w:ind w:left="640" w:hanging="640"/>
        <w:divId w:val="1187216076"/>
        <w:rPr>
          <w:noProof/>
        </w:rPr>
      </w:pPr>
      <w:r w:rsidRPr="00B826DB">
        <w:rPr>
          <w:noProof/>
        </w:rPr>
        <w:t xml:space="preserve">8. </w:t>
      </w:r>
      <w:r w:rsidRPr="00B826DB">
        <w:rPr>
          <w:noProof/>
        </w:rPr>
        <w:tab/>
        <w:t xml:space="preserve">Lanning BA, Baier MEM, Ivey-Hatz J, Krenek N, Tubbs JD. Effects of equine assisted activities on autism spectrum disorder. </w:t>
      </w:r>
      <w:r w:rsidRPr="00B826DB">
        <w:rPr>
          <w:i/>
          <w:iCs/>
          <w:noProof/>
        </w:rPr>
        <w:t>J Autism Dev Disord</w:t>
      </w:r>
      <w:r w:rsidRPr="00B826DB">
        <w:rPr>
          <w:noProof/>
        </w:rPr>
        <w:t>. 2014;44(8):1897-1907. doi:10.1007/s10803-014-2062-5.</w:t>
      </w:r>
    </w:p>
    <w:p w:rsidR="00B826DB" w:rsidRPr="00B826DB" w:rsidRDefault="00B826DB">
      <w:pPr>
        <w:pStyle w:val="NormalWeb"/>
        <w:ind w:left="640" w:hanging="640"/>
        <w:divId w:val="1187216076"/>
        <w:rPr>
          <w:noProof/>
        </w:rPr>
      </w:pPr>
      <w:r w:rsidRPr="00B826DB">
        <w:rPr>
          <w:noProof/>
        </w:rPr>
        <w:t xml:space="preserve">9. </w:t>
      </w:r>
      <w:r w:rsidRPr="00B826DB">
        <w:rPr>
          <w:noProof/>
        </w:rPr>
        <w:tab/>
        <w:t xml:space="preserve">Ajzenman HF, Standeven JW, Shurtleff TL. Effect of hippotherapy on motor control, adaptive behaviors, and participation in children with autism spectrum disorder: a pilot study. </w:t>
      </w:r>
      <w:r w:rsidRPr="00B826DB">
        <w:rPr>
          <w:i/>
          <w:iCs/>
          <w:noProof/>
        </w:rPr>
        <w:t>Am J Occup Ther</w:t>
      </w:r>
      <w:r w:rsidRPr="00B826DB">
        <w:rPr>
          <w:noProof/>
        </w:rPr>
        <w:t>. 2013;67(6):653-663. doi:10.5014/ajot.2013.008383.</w:t>
      </w:r>
    </w:p>
    <w:p w:rsidR="00B826DB" w:rsidRPr="00B826DB" w:rsidRDefault="00B826DB">
      <w:pPr>
        <w:pStyle w:val="NormalWeb"/>
        <w:ind w:left="640" w:hanging="640"/>
        <w:divId w:val="1187216076"/>
        <w:rPr>
          <w:noProof/>
        </w:rPr>
      </w:pPr>
      <w:r w:rsidRPr="00B826DB">
        <w:rPr>
          <w:noProof/>
        </w:rPr>
        <w:t xml:space="preserve">10. </w:t>
      </w:r>
      <w:r w:rsidRPr="00B826DB">
        <w:rPr>
          <w:noProof/>
        </w:rPr>
        <w:tab/>
        <w:t xml:space="preserve">Holm MB, Baird JM, Kim YJ, et al. Therapeutic horseback riding outcomes of parent-identified goals for children with autism spectrum disorder: An ABA′ multiple case design examining dosing and generalization to the home and community. </w:t>
      </w:r>
      <w:r w:rsidRPr="00B826DB">
        <w:rPr>
          <w:i/>
          <w:iCs/>
          <w:noProof/>
        </w:rPr>
        <w:t>J Autism Dev Disord</w:t>
      </w:r>
      <w:r w:rsidRPr="00B826DB">
        <w:rPr>
          <w:noProof/>
        </w:rPr>
        <w:t>. 2014;44(4):937-947. doi:10.1007/s10803-013-1949-x.</w:t>
      </w:r>
    </w:p>
    <w:p w:rsidR="00B826DB" w:rsidRPr="00B826DB" w:rsidRDefault="00B826DB">
      <w:pPr>
        <w:pStyle w:val="NormalWeb"/>
        <w:ind w:left="640" w:hanging="640"/>
        <w:divId w:val="1187216076"/>
        <w:rPr>
          <w:noProof/>
        </w:rPr>
      </w:pPr>
      <w:r w:rsidRPr="00B826DB">
        <w:rPr>
          <w:noProof/>
        </w:rPr>
        <w:t xml:space="preserve">11. </w:t>
      </w:r>
      <w:r w:rsidRPr="00B826DB">
        <w:rPr>
          <w:noProof/>
        </w:rPr>
        <w:tab/>
        <w:t xml:space="preserve">Ward SC, Whalon K, Rusnak K, Wendell K, Paschall N. The association between therapeutic horseback riding and the social communication and sensory reactions of children with autism. </w:t>
      </w:r>
      <w:r w:rsidRPr="00B826DB">
        <w:rPr>
          <w:i/>
          <w:iCs/>
          <w:noProof/>
        </w:rPr>
        <w:t>J Autism Dev Disord</w:t>
      </w:r>
      <w:r w:rsidRPr="00B826DB">
        <w:rPr>
          <w:noProof/>
        </w:rPr>
        <w:t>. 2013;43(9):2190-2198. doi:10.1007/s10803-013-1773-3.</w:t>
      </w:r>
    </w:p>
    <w:p w:rsidR="00B826DB" w:rsidRPr="00B826DB" w:rsidRDefault="00B826DB">
      <w:pPr>
        <w:pStyle w:val="NormalWeb"/>
        <w:ind w:left="640" w:hanging="640"/>
        <w:divId w:val="1187216076"/>
        <w:rPr>
          <w:noProof/>
        </w:rPr>
      </w:pPr>
      <w:r w:rsidRPr="00B826DB">
        <w:rPr>
          <w:noProof/>
        </w:rPr>
        <w:t xml:space="preserve">12. </w:t>
      </w:r>
      <w:r w:rsidRPr="00B826DB">
        <w:rPr>
          <w:noProof/>
        </w:rPr>
        <w:tab/>
        <w:t xml:space="preserve">O’Haire ME. Animal-assisted intervention for autism spectrum disorder: A systematic literature review. </w:t>
      </w:r>
      <w:r w:rsidRPr="00B826DB">
        <w:rPr>
          <w:i/>
          <w:iCs/>
          <w:noProof/>
        </w:rPr>
        <w:t>J Autism Dev Disord</w:t>
      </w:r>
      <w:r w:rsidRPr="00B826DB">
        <w:rPr>
          <w:noProof/>
        </w:rPr>
        <w:t>. 2013;43(7):1606-1622. doi:10.1007/s10803-012-1707-5.</w:t>
      </w:r>
    </w:p>
    <w:p w:rsidR="00B826DB" w:rsidRPr="00B826DB" w:rsidRDefault="00B826DB">
      <w:pPr>
        <w:pStyle w:val="NormalWeb"/>
        <w:ind w:left="640" w:hanging="640"/>
        <w:divId w:val="1187216076"/>
        <w:rPr>
          <w:noProof/>
        </w:rPr>
      </w:pPr>
      <w:r w:rsidRPr="00B826DB">
        <w:rPr>
          <w:noProof/>
        </w:rPr>
        <w:t xml:space="preserve">13. </w:t>
      </w:r>
      <w:r w:rsidRPr="00B826DB">
        <w:rPr>
          <w:noProof/>
        </w:rPr>
        <w:tab/>
        <w:t xml:space="preserve">Kern JK, Fletcher CL, Garver CR, et al. Prospective trial of equine-assisted activities in autism spectrum disorder. </w:t>
      </w:r>
      <w:r w:rsidRPr="00B826DB">
        <w:rPr>
          <w:i/>
          <w:iCs/>
          <w:noProof/>
        </w:rPr>
        <w:t>Altern Ther Health Med</w:t>
      </w:r>
      <w:r w:rsidRPr="00B826DB">
        <w:rPr>
          <w:noProof/>
        </w:rPr>
        <w:t>. 2011;17(3):14-20.</w:t>
      </w:r>
    </w:p>
    <w:p w:rsidR="00B826DB" w:rsidRPr="00B826DB" w:rsidRDefault="00B826DB">
      <w:pPr>
        <w:pStyle w:val="NormalWeb"/>
        <w:ind w:left="640" w:hanging="640"/>
        <w:divId w:val="1187216076"/>
        <w:rPr>
          <w:noProof/>
        </w:rPr>
      </w:pPr>
      <w:r w:rsidRPr="00B826DB">
        <w:rPr>
          <w:noProof/>
        </w:rPr>
        <w:t xml:space="preserve">14. </w:t>
      </w:r>
      <w:r w:rsidRPr="00B826DB">
        <w:rPr>
          <w:noProof/>
        </w:rPr>
        <w:tab/>
        <w:t xml:space="preserve">MINISTERIO DA SAÚDE. Diretrizes de Atenção à Reabilitaçao da Pessoa com Transtornos de Espectro do Autismo (TEA). </w:t>
      </w:r>
      <w:r w:rsidRPr="00B826DB">
        <w:rPr>
          <w:i/>
          <w:iCs/>
          <w:noProof/>
        </w:rPr>
        <w:t>MINISTÉRIO DA SAÚDE Secr Atenção à Saúde, Dep Ações Programáticas Estratégicas</w:t>
      </w:r>
      <w:r w:rsidRPr="00B826DB">
        <w:rPr>
          <w:noProof/>
        </w:rPr>
        <w:t>. 2014. http://bvsms.saude.gov.br/bvs/publicacoes/diretrizes_atencao_reabilitacao_pessoa_autismo.pdf.</w:t>
      </w:r>
    </w:p>
    <w:p w:rsidR="00B826DB" w:rsidRPr="00B826DB" w:rsidRDefault="00B826DB">
      <w:pPr>
        <w:pStyle w:val="NormalWeb"/>
        <w:ind w:left="640" w:hanging="640"/>
        <w:divId w:val="1187216076"/>
        <w:rPr>
          <w:noProof/>
        </w:rPr>
      </w:pPr>
      <w:r w:rsidRPr="00B826DB">
        <w:rPr>
          <w:noProof/>
        </w:rPr>
        <w:t xml:space="preserve">15. </w:t>
      </w:r>
      <w:r w:rsidRPr="00B826DB">
        <w:rPr>
          <w:noProof/>
        </w:rPr>
        <w:tab/>
        <w:t xml:space="preserve">Howlin P, Magiati I, Charman T. Systematic review of early intensive behavioral interventions for children with autism. </w:t>
      </w:r>
      <w:r w:rsidRPr="00B826DB">
        <w:rPr>
          <w:i/>
          <w:iCs/>
          <w:noProof/>
        </w:rPr>
        <w:t>Am J Intellect Dev Disabil</w:t>
      </w:r>
      <w:r w:rsidRPr="00B826DB">
        <w:rPr>
          <w:noProof/>
        </w:rPr>
        <w:t xml:space="preserve">. 2009;114(1):23-41. doi:10.1352/2009.114:23;nd41. </w:t>
      </w:r>
    </w:p>
    <w:p w:rsidR="00DE5E3D" w:rsidRDefault="00C64E80" w:rsidP="00B826DB">
      <w:pPr>
        <w:pStyle w:val="NormalWeb"/>
        <w:ind w:left="640" w:hanging="640"/>
        <w:divId w:val="1495993435"/>
      </w:pPr>
      <w:r>
        <w:fldChar w:fldCharType="end"/>
      </w:r>
    </w:p>
    <w:sectPr w:rsidR="00DE5E3D" w:rsidSect="00E31F6D">
      <w:headerReference w:type="default" r:id="rId12"/>
      <w:footerReference w:type="default" r:id="rId13"/>
      <w:footnotePr>
        <w:numFmt w:val="lowerLetter"/>
      </w:footnotePr>
      <w:pgSz w:w="11906" w:h="16838"/>
      <w:pgMar w:top="2835"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929" w:rsidRDefault="00D41929" w:rsidP="005B19BD">
      <w:pPr>
        <w:spacing w:after="0" w:line="240" w:lineRule="auto"/>
      </w:pPr>
      <w:r>
        <w:separator/>
      </w:r>
    </w:p>
  </w:endnote>
  <w:endnote w:type="continuationSeparator" w:id="0">
    <w:p w:rsidR="00D41929" w:rsidRDefault="00D41929" w:rsidP="005B19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Segoe U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47414"/>
      <w:docPartObj>
        <w:docPartGallery w:val="Page Numbers (Bottom of Page)"/>
        <w:docPartUnique/>
      </w:docPartObj>
    </w:sdtPr>
    <w:sdtContent>
      <w:p w:rsidR="00D41929" w:rsidRDefault="00C64E80">
        <w:pPr>
          <w:pStyle w:val="Rodap"/>
          <w:jc w:val="right"/>
        </w:pPr>
        <w:fldSimple w:instr=" PAGE   \* MERGEFORMAT ">
          <w:r w:rsidR="001606E5">
            <w:rPr>
              <w:noProof/>
            </w:rPr>
            <w:t>3</w:t>
          </w:r>
        </w:fldSimple>
      </w:p>
    </w:sdtContent>
  </w:sdt>
  <w:p w:rsidR="00D41929" w:rsidRDefault="00D4192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929" w:rsidRDefault="00D41929" w:rsidP="005B19BD">
      <w:pPr>
        <w:spacing w:after="0" w:line="240" w:lineRule="auto"/>
      </w:pPr>
      <w:r>
        <w:separator/>
      </w:r>
    </w:p>
  </w:footnote>
  <w:footnote w:type="continuationSeparator" w:id="0">
    <w:p w:rsidR="00D41929" w:rsidRDefault="00D41929" w:rsidP="005B19BD">
      <w:pPr>
        <w:spacing w:after="0" w:line="240" w:lineRule="auto"/>
      </w:pPr>
      <w:r>
        <w:continuationSeparator/>
      </w:r>
    </w:p>
  </w:footnote>
  <w:footnote w:id="1">
    <w:p w:rsidR="00D41929" w:rsidRDefault="00D41929">
      <w:pPr>
        <w:pStyle w:val="Textodenotaderodap"/>
      </w:pPr>
      <w:r>
        <w:rPr>
          <w:rStyle w:val="Refdenotaderodap"/>
        </w:rPr>
        <w:footnoteRef/>
      </w:r>
      <w:hyperlink r:id="rId1" w:history="1">
        <w:r w:rsidRPr="004155C6">
          <w:rPr>
            <w:rStyle w:val="Hyperlink"/>
          </w:rPr>
          <w:t>http://www.ans.gov.br/images/stories/Plano_de_saude_e_Operadoras/Area_do_consumidor/rol/rol2016_diretrizes_utilizacao.pdf</w:t>
        </w:r>
      </w:hyperlink>
      <w:r>
        <w:t>. Acesso em 16/02/2016</w:t>
      </w:r>
    </w:p>
    <w:p w:rsidR="00D41929" w:rsidRPr="00FE5FF2" w:rsidRDefault="00D41929">
      <w:pPr>
        <w:pStyle w:val="Textodenotaderodap"/>
        <w:rPr>
          <w:lang w:val="pt-BR"/>
        </w:rPr>
      </w:pPr>
    </w:p>
  </w:footnote>
  <w:footnote w:id="2">
    <w:p w:rsidR="00D41929" w:rsidRPr="00C22D9D" w:rsidRDefault="00D41929">
      <w:pPr>
        <w:pStyle w:val="Textodenotaderodap"/>
        <w:rPr>
          <w:lang w:val="pt-BR"/>
        </w:rPr>
      </w:pPr>
      <w:r>
        <w:rPr>
          <w:rStyle w:val="Refdenotaderodap"/>
        </w:rPr>
        <w:footnoteRef/>
      </w:r>
      <w:r>
        <w:t xml:space="preserve"> </w:t>
      </w:r>
      <w:r>
        <w:rPr>
          <w:lang w:val="pt-BR"/>
        </w:rPr>
        <w:t>NA = nota do autor</w:t>
      </w:r>
    </w:p>
  </w:footnote>
  <w:footnote w:id="3">
    <w:p w:rsidR="00D41929" w:rsidRDefault="00D41929">
      <w:pPr>
        <w:pStyle w:val="Textodenotaderodap"/>
      </w:pPr>
      <w:r>
        <w:rPr>
          <w:rStyle w:val="Refdenotaderodap"/>
        </w:rPr>
        <w:footnoteRef/>
      </w:r>
      <w:hyperlink r:id="rId2" w:history="1">
        <w:r w:rsidRPr="004155C6">
          <w:rPr>
            <w:rStyle w:val="Hyperlink"/>
          </w:rPr>
          <w:t>http://www.ans.gov.br/images/stories/Plano_de_saude_e_Operadoras/Area_do_consumidor/rol/ROL2016_listagem_procedimentos.pdf</w:t>
        </w:r>
      </w:hyperlink>
      <w:r>
        <w:t>. Acesso em 16/02/2016</w:t>
      </w:r>
    </w:p>
    <w:p w:rsidR="00D41929" w:rsidRPr="008165F1" w:rsidRDefault="00D41929">
      <w:pPr>
        <w:pStyle w:val="Textodenotaderodap"/>
        <w:rPr>
          <w:lang w:val="pt-B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929" w:rsidRDefault="00D41929">
    <w:pPr>
      <w:pStyle w:val="Cabealho"/>
    </w:pPr>
    <w:r w:rsidRPr="005B19BD">
      <w:rPr>
        <w:noProof/>
        <w:lang w:val="pt-BR" w:eastAsia="pt-BR"/>
      </w:rPr>
      <w:drawing>
        <wp:inline distT="0" distB="0" distL="0" distR="0">
          <wp:extent cx="2903220" cy="1036320"/>
          <wp:effectExtent l="0" t="0" r="0" b="0"/>
          <wp:docPr id="1" name="Imagem 1" descr="NATS_HC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NATS_HC fina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3220" cy="103632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674E2"/>
    <w:multiLevelType w:val="hybridMultilevel"/>
    <w:tmpl w:val="BDCE22AA"/>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1">
    <w:nsid w:val="38670151"/>
    <w:multiLevelType w:val="hybridMultilevel"/>
    <w:tmpl w:val="C87A869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nsid w:val="668247DB"/>
    <w:multiLevelType w:val="hybridMultilevel"/>
    <w:tmpl w:val="55B2F9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7FE55109"/>
    <w:multiLevelType w:val="hybridMultilevel"/>
    <w:tmpl w:val="759089DC"/>
    <w:lvl w:ilvl="0" w:tplc="DCA8A8A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2"/>
  </w:num>
  <w:num w:numId="2">
    <w:abstractNumId w:val="1"/>
  </w:num>
  <w:num w:numId="3">
    <w:abstractNumId w:val="3"/>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footnotePr>
    <w:numFmt w:val="lowerLetter"/>
    <w:footnote w:id="-1"/>
    <w:footnote w:id="0"/>
  </w:footnotePr>
  <w:endnotePr>
    <w:endnote w:id="-1"/>
    <w:endnote w:id="0"/>
  </w:endnotePr>
  <w:compat/>
  <w:rsids>
    <w:rsidRoot w:val="00035B63"/>
    <w:rsid w:val="00006584"/>
    <w:rsid w:val="0002443B"/>
    <w:rsid w:val="00025256"/>
    <w:rsid w:val="00025C66"/>
    <w:rsid w:val="00027340"/>
    <w:rsid w:val="00030FF3"/>
    <w:rsid w:val="00035B63"/>
    <w:rsid w:val="00035CEA"/>
    <w:rsid w:val="0003705E"/>
    <w:rsid w:val="00037448"/>
    <w:rsid w:val="0004017D"/>
    <w:rsid w:val="00041A11"/>
    <w:rsid w:val="000462F7"/>
    <w:rsid w:val="0005320C"/>
    <w:rsid w:val="00056106"/>
    <w:rsid w:val="00056E34"/>
    <w:rsid w:val="00060026"/>
    <w:rsid w:val="00061F6F"/>
    <w:rsid w:val="0006209B"/>
    <w:rsid w:val="00066839"/>
    <w:rsid w:val="00084DDD"/>
    <w:rsid w:val="00085900"/>
    <w:rsid w:val="00085F22"/>
    <w:rsid w:val="00087E12"/>
    <w:rsid w:val="00090CC9"/>
    <w:rsid w:val="00093C19"/>
    <w:rsid w:val="0009482C"/>
    <w:rsid w:val="00096523"/>
    <w:rsid w:val="000A1F83"/>
    <w:rsid w:val="000B1170"/>
    <w:rsid w:val="000B1D26"/>
    <w:rsid w:val="000B2E40"/>
    <w:rsid w:val="000B5730"/>
    <w:rsid w:val="000B5FBB"/>
    <w:rsid w:val="000B76FC"/>
    <w:rsid w:val="000C3370"/>
    <w:rsid w:val="000D0DBA"/>
    <w:rsid w:val="000D122B"/>
    <w:rsid w:val="000D3A05"/>
    <w:rsid w:val="000E686D"/>
    <w:rsid w:val="000E7157"/>
    <w:rsid w:val="000F125B"/>
    <w:rsid w:val="0010047A"/>
    <w:rsid w:val="00104A61"/>
    <w:rsid w:val="001062B8"/>
    <w:rsid w:val="00114237"/>
    <w:rsid w:val="00114AB9"/>
    <w:rsid w:val="0012212D"/>
    <w:rsid w:val="001240A4"/>
    <w:rsid w:val="00125BE0"/>
    <w:rsid w:val="00126392"/>
    <w:rsid w:val="0013107B"/>
    <w:rsid w:val="001333AC"/>
    <w:rsid w:val="001426C4"/>
    <w:rsid w:val="0014335C"/>
    <w:rsid w:val="00145BFB"/>
    <w:rsid w:val="00145C8D"/>
    <w:rsid w:val="001478F9"/>
    <w:rsid w:val="00147E39"/>
    <w:rsid w:val="00150C06"/>
    <w:rsid w:val="00150DF6"/>
    <w:rsid w:val="00154C28"/>
    <w:rsid w:val="001569E2"/>
    <w:rsid w:val="0015707C"/>
    <w:rsid w:val="001606E5"/>
    <w:rsid w:val="001616EC"/>
    <w:rsid w:val="00163A92"/>
    <w:rsid w:val="001665FA"/>
    <w:rsid w:val="0016758B"/>
    <w:rsid w:val="00174410"/>
    <w:rsid w:val="001765E9"/>
    <w:rsid w:val="001842C9"/>
    <w:rsid w:val="00184F8E"/>
    <w:rsid w:val="00186178"/>
    <w:rsid w:val="001875F1"/>
    <w:rsid w:val="00187CCF"/>
    <w:rsid w:val="001910FE"/>
    <w:rsid w:val="00193846"/>
    <w:rsid w:val="001A214D"/>
    <w:rsid w:val="001A2F6C"/>
    <w:rsid w:val="001A7B01"/>
    <w:rsid w:val="001B0E76"/>
    <w:rsid w:val="001B6A53"/>
    <w:rsid w:val="001C46C0"/>
    <w:rsid w:val="001C7A6C"/>
    <w:rsid w:val="001D101F"/>
    <w:rsid w:val="001D2FA8"/>
    <w:rsid w:val="001D3055"/>
    <w:rsid w:val="001D385C"/>
    <w:rsid w:val="001D668A"/>
    <w:rsid w:val="001E1C15"/>
    <w:rsid w:val="001E2D2F"/>
    <w:rsid w:val="001E6678"/>
    <w:rsid w:val="001E7ACC"/>
    <w:rsid w:val="001E7B26"/>
    <w:rsid w:val="001E7BFB"/>
    <w:rsid w:val="001E7CDF"/>
    <w:rsid w:val="001E7D2F"/>
    <w:rsid w:val="001F0B32"/>
    <w:rsid w:val="001F2C54"/>
    <w:rsid w:val="001F3591"/>
    <w:rsid w:val="00204AA0"/>
    <w:rsid w:val="00206211"/>
    <w:rsid w:val="00207123"/>
    <w:rsid w:val="00210AFF"/>
    <w:rsid w:val="002121E7"/>
    <w:rsid w:val="00213DF0"/>
    <w:rsid w:val="00214691"/>
    <w:rsid w:val="00222740"/>
    <w:rsid w:val="00241107"/>
    <w:rsid w:val="002428DD"/>
    <w:rsid w:val="0024461A"/>
    <w:rsid w:val="00254E11"/>
    <w:rsid w:val="00262D8D"/>
    <w:rsid w:val="00267068"/>
    <w:rsid w:val="002709A0"/>
    <w:rsid w:val="00273642"/>
    <w:rsid w:val="00273C55"/>
    <w:rsid w:val="0028076B"/>
    <w:rsid w:val="00281460"/>
    <w:rsid w:val="00283599"/>
    <w:rsid w:val="00284201"/>
    <w:rsid w:val="0028577F"/>
    <w:rsid w:val="0028701F"/>
    <w:rsid w:val="00290607"/>
    <w:rsid w:val="00290B18"/>
    <w:rsid w:val="00295321"/>
    <w:rsid w:val="0029628E"/>
    <w:rsid w:val="00296B9F"/>
    <w:rsid w:val="002A1851"/>
    <w:rsid w:val="002A26C3"/>
    <w:rsid w:val="002A5C65"/>
    <w:rsid w:val="002B3464"/>
    <w:rsid w:val="002B365B"/>
    <w:rsid w:val="002B504D"/>
    <w:rsid w:val="002C5C81"/>
    <w:rsid w:val="002D0FAF"/>
    <w:rsid w:val="002D64F9"/>
    <w:rsid w:val="002D67E6"/>
    <w:rsid w:val="002E56C8"/>
    <w:rsid w:val="002E5CCE"/>
    <w:rsid w:val="002F0BFA"/>
    <w:rsid w:val="002F1618"/>
    <w:rsid w:val="002F423E"/>
    <w:rsid w:val="002F6258"/>
    <w:rsid w:val="002F7FF3"/>
    <w:rsid w:val="003029CB"/>
    <w:rsid w:val="00307F80"/>
    <w:rsid w:val="003124ED"/>
    <w:rsid w:val="00317895"/>
    <w:rsid w:val="003230F8"/>
    <w:rsid w:val="00323861"/>
    <w:rsid w:val="00323A74"/>
    <w:rsid w:val="00324D0A"/>
    <w:rsid w:val="00325CC6"/>
    <w:rsid w:val="00327B4F"/>
    <w:rsid w:val="00341245"/>
    <w:rsid w:val="0034213A"/>
    <w:rsid w:val="00347853"/>
    <w:rsid w:val="00351C7F"/>
    <w:rsid w:val="0035364C"/>
    <w:rsid w:val="00355AC3"/>
    <w:rsid w:val="00357644"/>
    <w:rsid w:val="0036323C"/>
    <w:rsid w:val="0036623D"/>
    <w:rsid w:val="0036764E"/>
    <w:rsid w:val="00370879"/>
    <w:rsid w:val="00371FF1"/>
    <w:rsid w:val="00374609"/>
    <w:rsid w:val="0037630A"/>
    <w:rsid w:val="003826BA"/>
    <w:rsid w:val="00382C03"/>
    <w:rsid w:val="00383D62"/>
    <w:rsid w:val="00384400"/>
    <w:rsid w:val="00385479"/>
    <w:rsid w:val="0038773B"/>
    <w:rsid w:val="00392190"/>
    <w:rsid w:val="003946F8"/>
    <w:rsid w:val="003971E6"/>
    <w:rsid w:val="003A7264"/>
    <w:rsid w:val="003B30B4"/>
    <w:rsid w:val="003B3637"/>
    <w:rsid w:val="003B6A83"/>
    <w:rsid w:val="003B764A"/>
    <w:rsid w:val="003C1917"/>
    <w:rsid w:val="003D26E4"/>
    <w:rsid w:val="003D59F7"/>
    <w:rsid w:val="003D6268"/>
    <w:rsid w:val="003D68E5"/>
    <w:rsid w:val="003E32DB"/>
    <w:rsid w:val="003F2A88"/>
    <w:rsid w:val="003F310E"/>
    <w:rsid w:val="003F3CCD"/>
    <w:rsid w:val="003F4052"/>
    <w:rsid w:val="003F5D5E"/>
    <w:rsid w:val="003F6004"/>
    <w:rsid w:val="00403C57"/>
    <w:rsid w:val="00405372"/>
    <w:rsid w:val="004067BD"/>
    <w:rsid w:val="00406AB2"/>
    <w:rsid w:val="00406BAC"/>
    <w:rsid w:val="00410133"/>
    <w:rsid w:val="00414B00"/>
    <w:rsid w:val="00416F87"/>
    <w:rsid w:val="00417398"/>
    <w:rsid w:val="004201B7"/>
    <w:rsid w:val="00422B24"/>
    <w:rsid w:val="00424504"/>
    <w:rsid w:val="00436EF2"/>
    <w:rsid w:val="004377FE"/>
    <w:rsid w:val="00442CC2"/>
    <w:rsid w:val="004443DB"/>
    <w:rsid w:val="00444583"/>
    <w:rsid w:val="00446E1C"/>
    <w:rsid w:val="004517FD"/>
    <w:rsid w:val="004525CF"/>
    <w:rsid w:val="004528E2"/>
    <w:rsid w:val="00462DED"/>
    <w:rsid w:val="00462E93"/>
    <w:rsid w:val="004651ED"/>
    <w:rsid w:val="004662FF"/>
    <w:rsid w:val="004701EC"/>
    <w:rsid w:val="004714BE"/>
    <w:rsid w:val="0047170E"/>
    <w:rsid w:val="00474865"/>
    <w:rsid w:val="004774CC"/>
    <w:rsid w:val="00480E73"/>
    <w:rsid w:val="00484F73"/>
    <w:rsid w:val="00490E30"/>
    <w:rsid w:val="004910AD"/>
    <w:rsid w:val="004915B9"/>
    <w:rsid w:val="00491E3F"/>
    <w:rsid w:val="00496305"/>
    <w:rsid w:val="004A49C4"/>
    <w:rsid w:val="004B707F"/>
    <w:rsid w:val="004B7DCE"/>
    <w:rsid w:val="004C2703"/>
    <w:rsid w:val="004D0019"/>
    <w:rsid w:val="004D074F"/>
    <w:rsid w:val="004D311A"/>
    <w:rsid w:val="004D467E"/>
    <w:rsid w:val="004D63BE"/>
    <w:rsid w:val="004D6F8A"/>
    <w:rsid w:val="004E17B4"/>
    <w:rsid w:val="004E5F17"/>
    <w:rsid w:val="004E6F3E"/>
    <w:rsid w:val="004E77A4"/>
    <w:rsid w:val="004F0556"/>
    <w:rsid w:val="004F5159"/>
    <w:rsid w:val="00500F3E"/>
    <w:rsid w:val="0050331F"/>
    <w:rsid w:val="00505984"/>
    <w:rsid w:val="00506915"/>
    <w:rsid w:val="0051140D"/>
    <w:rsid w:val="00514D28"/>
    <w:rsid w:val="00516037"/>
    <w:rsid w:val="00523A66"/>
    <w:rsid w:val="00541FB3"/>
    <w:rsid w:val="00542BD2"/>
    <w:rsid w:val="00545677"/>
    <w:rsid w:val="0055551B"/>
    <w:rsid w:val="00557C2A"/>
    <w:rsid w:val="00560B06"/>
    <w:rsid w:val="005613A0"/>
    <w:rsid w:val="00561594"/>
    <w:rsid w:val="00561EBC"/>
    <w:rsid w:val="0056264D"/>
    <w:rsid w:val="005644FA"/>
    <w:rsid w:val="00565480"/>
    <w:rsid w:val="00566A93"/>
    <w:rsid w:val="00567AD3"/>
    <w:rsid w:val="005710B3"/>
    <w:rsid w:val="005746A8"/>
    <w:rsid w:val="00576292"/>
    <w:rsid w:val="0059396D"/>
    <w:rsid w:val="00595143"/>
    <w:rsid w:val="00597C27"/>
    <w:rsid w:val="005A0009"/>
    <w:rsid w:val="005A3425"/>
    <w:rsid w:val="005A7AEC"/>
    <w:rsid w:val="005B19BD"/>
    <w:rsid w:val="005C3936"/>
    <w:rsid w:val="005C501B"/>
    <w:rsid w:val="005C5985"/>
    <w:rsid w:val="005C79D9"/>
    <w:rsid w:val="005C7EA2"/>
    <w:rsid w:val="005D1B14"/>
    <w:rsid w:val="005D298B"/>
    <w:rsid w:val="005D7A1D"/>
    <w:rsid w:val="005E1853"/>
    <w:rsid w:val="005E2F99"/>
    <w:rsid w:val="005F1524"/>
    <w:rsid w:val="005F1570"/>
    <w:rsid w:val="0060098C"/>
    <w:rsid w:val="006016C6"/>
    <w:rsid w:val="00610BC9"/>
    <w:rsid w:val="0061315C"/>
    <w:rsid w:val="0061400D"/>
    <w:rsid w:val="00616C25"/>
    <w:rsid w:val="006229BB"/>
    <w:rsid w:val="00624CC6"/>
    <w:rsid w:val="00625361"/>
    <w:rsid w:val="00626527"/>
    <w:rsid w:val="00631048"/>
    <w:rsid w:val="0063251E"/>
    <w:rsid w:val="0063287A"/>
    <w:rsid w:val="00636591"/>
    <w:rsid w:val="00637E0C"/>
    <w:rsid w:val="0064394D"/>
    <w:rsid w:val="00645D63"/>
    <w:rsid w:val="00646B19"/>
    <w:rsid w:val="00656A93"/>
    <w:rsid w:val="00657E14"/>
    <w:rsid w:val="00663021"/>
    <w:rsid w:val="00667D8F"/>
    <w:rsid w:val="00671FBE"/>
    <w:rsid w:val="00676400"/>
    <w:rsid w:val="00676777"/>
    <w:rsid w:val="00676FE8"/>
    <w:rsid w:val="0068355D"/>
    <w:rsid w:val="0068773C"/>
    <w:rsid w:val="00690861"/>
    <w:rsid w:val="00696213"/>
    <w:rsid w:val="00696670"/>
    <w:rsid w:val="00697AC1"/>
    <w:rsid w:val="006A270D"/>
    <w:rsid w:val="006A7259"/>
    <w:rsid w:val="006B235E"/>
    <w:rsid w:val="006B3538"/>
    <w:rsid w:val="006B7A99"/>
    <w:rsid w:val="006B7F20"/>
    <w:rsid w:val="006C4FB2"/>
    <w:rsid w:val="006C73BE"/>
    <w:rsid w:val="006D538C"/>
    <w:rsid w:val="006F042A"/>
    <w:rsid w:val="006F29A1"/>
    <w:rsid w:val="006F4EF2"/>
    <w:rsid w:val="006F4F76"/>
    <w:rsid w:val="006F510F"/>
    <w:rsid w:val="006F5679"/>
    <w:rsid w:val="006F588D"/>
    <w:rsid w:val="006F5D1C"/>
    <w:rsid w:val="00700468"/>
    <w:rsid w:val="007012A9"/>
    <w:rsid w:val="00703FD8"/>
    <w:rsid w:val="007047BC"/>
    <w:rsid w:val="00710EE7"/>
    <w:rsid w:val="00712D83"/>
    <w:rsid w:val="007136D0"/>
    <w:rsid w:val="00715101"/>
    <w:rsid w:val="00716612"/>
    <w:rsid w:val="00721B59"/>
    <w:rsid w:val="00722187"/>
    <w:rsid w:val="00722643"/>
    <w:rsid w:val="0073000C"/>
    <w:rsid w:val="00730A1D"/>
    <w:rsid w:val="00731ACF"/>
    <w:rsid w:val="0074288A"/>
    <w:rsid w:val="00742F7A"/>
    <w:rsid w:val="00744116"/>
    <w:rsid w:val="007449D3"/>
    <w:rsid w:val="00745CC1"/>
    <w:rsid w:val="00745CDB"/>
    <w:rsid w:val="00746F2D"/>
    <w:rsid w:val="00751CA4"/>
    <w:rsid w:val="00753274"/>
    <w:rsid w:val="007534A6"/>
    <w:rsid w:val="00753987"/>
    <w:rsid w:val="00761664"/>
    <w:rsid w:val="0077026F"/>
    <w:rsid w:val="007807C1"/>
    <w:rsid w:val="00785AB3"/>
    <w:rsid w:val="0079572D"/>
    <w:rsid w:val="0079644E"/>
    <w:rsid w:val="007970A4"/>
    <w:rsid w:val="007A1025"/>
    <w:rsid w:val="007A52E4"/>
    <w:rsid w:val="007A5AB4"/>
    <w:rsid w:val="007A745A"/>
    <w:rsid w:val="007B190A"/>
    <w:rsid w:val="007B1D92"/>
    <w:rsid w:val="007B5DEE"/>
    <w:rsid w:val="007B5E36"/>
    <w:rsid w:val="007C22D1"/>
    <w:rsid w:val="007C27F6"/>
    <w:rsid w:val="007C32C2"/>
    <w:rsid w:val="007C40AB"/>
    <w:rsid w:val="007C550A"/>
    <w:rsid w:val="007D06D7"/>
    <w:rsid w:val="007D135D"/>
    <w:rsid w:val="007D4959"/>
    <w:rsid w:val="007D54D7"/>
    <w:rsid w:val="007D5FA2"/>
    <w:rsid w:val="007E4BFB"/>
    <w:rsid w:val="007F4276"/>
    <w:rsid w:val="007F74FE"/>
    <w:rsid w:val="007F787F"/>
    <w:rsid w:val="00801FBC"/>
    <w:rsid w:val="00803139"/>
    <w:rsid w:val="00804D8B"/>
    <w:rsid w:val="008120DF"/>
    <w:rsid w:val="00813A1F"/>
    <w:rsid w:val="00813B7B"/>
    <w:rsid w:val="00815F40"/>
    <w:rsid w:val="008165CE"/>
    <w:rsid w:val="008165F1"/>
    <w:rsid w:val="00817037"/>
    <w:rsid w:val="008177DB"/>
    <w:rsid w:val="00817BE4"/>
    <w:rsid w:val="00817E55"/>
    <w:rsid w:val="008230C6"/>
    <w:rsid w:val="00823A7F"/>
    <w:rsid w:val="00823B3F"/>
    <w:rsid w:val="0082437C"/>
    <w:rsid w:val="00824D5D"/>
    <w:rsid w:val="00827E29"/>
    <w:rsid w:val="0083151B"/>
    <w:rsid w:val="0083224A"/>
    <w:rsid w:val="008348AC"/>
    <w:rsid w:val="008350F2"/>
    <w:rsid w:val="008417A4"/>
    <w:rsid w:val="00844CDE"/>
    <w:rsid w:val="0085407A"/>
    <w:rsid w:val="008565EA"/>
    <w:rsid w:val="008617EA"/>
    <w:rsid w:val="008619B4"/>
    <w:rsid w:val="00862CAC"/>
    <w:rsid w:val="00862CAD"/>
    <w:rsid w:val="00864FD6"/>
    <w:rsid w:val="00866008"/>
    <w:rsid w:val="00866473"/>
    <w:rsid w:val="00870953"/>
    <w:rsid w:val="008719C7"/>
    <w:rsid w:val="00872587"/>
    <w:rsid w:val="00872795"/>
    <w:rsid w:val="00876050"/>
    <w:rsid w:val="00876FC6"/>
    <w:rsid w:val="00877A9B"/>
    <w:rsid w:val="00880311"/>
    <w:rsid w:val="008824FC"/>
    <w:rsid w:val="00882D3C"/>
    <w:rsid w:val="00884AAA"/>
    <w:rsid w:val="0088694E"/>
    <w:rsid w:val="00887DAC"/>
    <w:rsid w:val="00890063"/>
    <w:rsid w:val="008913EB"/>
    <w:rsid w:val="00891993"/>
    <w:rsid w:val="00893A81"/>
    <w:rsid w:val="008942E9"/>
    <w:rsid w:val="0089579E"/>
    <w:rsid w:val="008A307D"/>
    <w:rsid w:val="008A348A"/>
    <w:rsid w:val="008A3E39"/>
    <w:rsid w:val="008A3F6F"/>
    <w:rsid w:val="008A7DEB"/>
    <w:rsid w:val="008B41FF"/>
    <w:rsid w:val="008B5010"/>
    <w:rsid w:val="008B6C48"/>
    <w:rsid w:val="008B6C79"/>
    <w:rsid w:val="008C28CC"/>
    <w:rsid w:val="008D0EC2"/>
    <w:rsid w:val="008D3A97"/>
    <w:rsid w:val="008D49BC"/>
    <w:rsid w:val="008D7AF3"/>
    <w:rsid w:val="008E2F1F"/>
    <w:rsid w:val="008E5211"/>
    <w:rsid w:val="008F027F"/>
    <w:rsid w:val="008F4C24"/>
    <w:rsid w:val="008F63FD"/>
    <w:rsid w:val="00901156"/>
    <w:rsid w:val="009043BD"/>
    <w:rsid w:val="00907DFE"/>
    <w:rsid w:val="009138E8"/>
    <w:rsid w:val="00914B15"/>
    <w:rsid w:val="00914CCC"/>
    <w:rsid w:val="00916484"/>
    <w:rsid w:val="00925E0C"/>
    <w:rsid w:val="00926F38"/>
    <w:rsid w:val="00932894"/>
    <w:rsid w:val="009375D1"/>
    <w:rsid w:val="0094144E"/>
    <w:rsid w:val="00944198"/>
    <w:rsid w:val="009445EB"/>
    <w:rsid w:val="00944617"/>
    <w:rsid w:val="009453A9"/>
    <w:rsid w:val="00946AFD"/>
    <w:rsid w:val="009478F0"/>
    <w:rsid w:val="00950BDF"/>
    <w:rsid w:val="00951523"/>
    <w:rsid w:val="0095289A"/>
    <w:rsid w:val="00953270"/>
    <w:rsid w:val="0095356D"/>
    <w:rsid w:val="00955CDF"/>
    <w:rsid w:val="009616CA"/>
    <w:rsid w:val="009619E9"/>
    <w:rsid w:val="00962FAB"/>
    <w:rsid w:val="009637F7"/>
    <w:rsid w:val="00971AD5"/>
    <w:rsid w:val="00971CD2"/>
    <w:rsid w:val="0097319E"/>
    <w:rsid w:val="009740E4"/>
    <w:rsid w:val="00981C81"/>
    <w:rsid w:val="00981FA9"/>
    <w:rsid w:val="00982281"/>
    <w:rsid w:val="00986EA6"/>
    <w:rsid w:val="00987A69"/>
    <w:rsid w:val="009900DC"/>
    <w:rsid w:val="00993813"/>
    <w:rsid w:val="0099445B"/>
    <w:rsid w:val="00994D26"/>
    <w:rsid w:val="00995AB5"/>
    <w:rsid w:val="009A1447"/>
    <w:rsid w:val="009A30F6"/>
    <w:rsid w:val="009A3E19"/>
    <w:rsid w:val="009A7143"/>
    <w:rsid w:val="009B0D41"/>
    <w:rsid w:val="009B21AA"/>
    <w:rsid w:val="009B47B6"/>
    <w:rsid w:val="009B59CA"/>
    <w:rsid w:val="009C042D"/>
    <w:rsid w:val="009C0CF6"/>
    <w:rsid w:val="009C211A"/>
    <w:rsid w:val="009C41B9"/>
    <w:rsid w:val="009C7FE3"/>
    <w:rsid w:val="009D2C97"/>
    <w:rsid w:val="009E204C"/>
    <w:rsid w:val="009E539F"/>
    <w:rsid w:val="009E6677"/>
    <w:rsid w:val="009F023C"/>
    <w:rsid w:val="009F03B1"/>
    <w:rsid w:val="009F2585"/>
    <w:rsid w:val="009F54F3"/>
    <w:rsid w:val="009F6735"/>
    <w:rsid w:val="00A01303"/>
    <w:rsid w:val="00A020A2"/>
    <w:rsid w:val="00A06494"/>
    <w:rsid w:val="00A072BC"/>
    <w:rsid w:val="00A07C5A"/>
    <w:rsid w:val="00A1753B"/>
    <w:rsid w:val="00A246BF"/>
    <w:rsid w:val="00A264E3"/>
    <w:rsid w:val="00A3213C"/>
    <w:rsid w:val="00A34B0E"/>
    <w:rsid w:val="00A34BBE"/>
    <w:rsid w:val="00A41BC2"/>
    <w:rsid w:val="00A46EDA"/>
    <w:rsid w:val="00A57982"/>
    <w:rsid w:val="00A60A2A"/>
    <w:rsid w:val="00A626F3"/>
    <w:rsid w:val="00A65BA2"/>
    <w:rsid w:val="00A67A55"/>
    <w:rsid w:val="00A70BDC"/>
    <w:rsid w:val="00A76A74"/>
    <w:rsid w:val="00A84BF7"/>
    <w:rsid w:val="00A851B3"/>
    <w:rsid w:val="00A9196A"/>
    <w:rsid w:val="00A9624F"/>
    <w:rsid w:val="00A979EF"/>
    <w:rsid w:val="00AA25EB"/>
    <w:rsid w:val="00AA38F5"/>
    <w:rsid w:val="00AA62D3"/>
    <w:rsid w:val="00AB08A4"/>
    <w:rsid w:val="00AB7A1D"/>
    <w:rsid w:val="00AC0798"/>
    <w:rsid w:val="00AC10AF"/>
    <w:rsid w:val="00AC2ABE"/>
    <w:rsid w:val="00AC7B5B"/>
    <w:rsid w:val="00AD0C3F"/>
    <w:rsid w:val="00AE2024"/>
    <w:rsid w:val="00AE4587"/>
    <w:rsid w:val="00AE4D8B"/>
    <w:rsid w:val="00AE6305"/>
    <w:rsid w:val="00AE6C90"/>
    <w:rsid w:val="00B004D2"/>
    <w:rsid w:val="00B010FF"/>
    <w:rsid w:val="00B02A61"/>
    <w:rsid w:val="00B104A2"/>
    <w:rsid w:val="00B135D8"/>
    <w:rsid w:val="00B1569A"/>
    <w:rsid w:val="00B17031"/>
    <w:rsid w:val="00B35D93"/>
    <w:rsid w:val="00B360E1"/>
    <w:rsid w:val="00B376D8"/>
    <w:rsid w:val="00B40F06"/>
    <w:rsid w:val="00B4225F"/>
    <w:rsid w:val="00B51E67"/>
    <w:rsid w:val="00B52C02"/>
    <w:rsid w:val="00B57463"/>
    <w:rsid w:val="00B70872"/>
    <w:rsid w:val="00B71A80"/>
    <w:rsid w:val="00B7558F"/>
    <w:rsid w:val="00B7758D"/>
    <w:rsid w:val="00B826DB"/>
    <w:rsid w:val="00B8414A"/>
    <w:rsid w:val="00B93698"/>
    <w:rsid w:val="00B94AAE"/>
    <w:rsid w:val="00B958D4"/>
    <w:rsid w:val="00BB18A7"/>
    <w:rsid w:val="00BB5906"/>
    <w:rsid w:val="00BC050C"/>
    <w:rsid w:val="00BC10EC"/>
    <w:rsid w:val="00BC51D2"/>
    <w:rsid w:val="00BD0CBD"/>
    <w:rsid w:val="00BD2897"/>
    <w:rsid w:val="00BD730D"/>
    <w:rsid w:val="00BD796E"/>
    <w:rsid w:val="00BE164C"/>
    <w:rsid w:val="00BF1D2F"/>
    <w:rsid w:val="00BF4887"/>
    <w:rsid w:val="00BF609A"/>
    <w:rsid w:val="00BF7D63"/>
    <w:rsid w:val="00C019C3"/>
    <w:rsid w:val="00C02FEF"/>
    <w:rsid w:val="00C065B4"/>
    <w:rsid w:val="00C06AB2"/>
    <w:rsid w:val="00C072B5"/>
    <w:rsid w:val="00C100E1"/>
    <w:rsid w:val="00C137EA"/>
    <w:rsid w:val="00C13B8C"/>
    <w:rsid w:val="00C1645F"/>
    <w:rsid w:val="00C168B3"/>
    <w:rsid w:val="00C21F24"/>
    <w:rsid w:val="00C22D9D"/>
    <w:rsid w:val="00C25D65"/>
    <w:rsid w:val="00C3072A"/>
    <w:rsid w:val="00C313C0"/>
    <w:rsid w:val="00C34293"/>
    <w:rsid w:val="00C3477E"/>
    <w:rsid w:val="00C35808"/>
    <w:rsid w:val="00C40DA6"/>
    <w:rsid w:val="00C4163B"/>
    <w:rsid w:val="00C46829"/>
    <w:rsid w:val="00C509A5"/>
    <w:rsid w:val="00C510C3"/>
    <w:rsid w:val="00C52C2E"/>
    <w:rsid w:val="00C54DE5"/>
    <w:rsid w:val="00C555DA"/>
    <w:rsid w:val="00C56831"/>
    <w:rsid w:val="00C640E1"/>
    <w:rsid w:val="00C64E80"/>
    <w:rsid w:val="00C654C6"/>
    <w:rsid w:val="00C70221"/>
    <w:rsid w:val="00C7049B"/>
    <w:rsid w:val="00C70F67"/>
    <w:rsid w:val="00C73A67"/>
    <w:rsid w:val="00C75CB6"/>
    <w:rsid w:val="00C7669B"/>
    <w:rsid w:val="00C814CC"/>
    <w:rsid w:val="00C83CF5"/>
    <w:rsid w:val="00C86ED2"/>
    <w:rsid w:val="00C92F96"/>
    <w:rsid w:val="00CA43DE"/>
    <w:rsid w:val="00CA5E63"/>
    <w:rsid w:val="00CB0543"/>
    <w:rsid w:val="00CB2B73"/>
    <w:rsid w:val="00CB5069"/>
    <w:rsid w:val="00CB6E79"/>
    <w:rsid w:val="00CC05D9"/>
    <w:rsid w:val="00CC5042"/>
    <w:rsid w:val="00CC681A"/>
    <w:rsid w:val="00CC7F02"/>
    <w:rsid w:val="00CD0CE1"/>
    <w:rsid w:val="00CD19D7"/>
    <w:rsid w:val="00CD2865"/>
    <w:rsid w:val="00CD7027"/>
    <w:rsid w:val="00CD7A00"/>
    <w:rsid w:val="00CE0B83"/>
    <w:rsid w:val="00CE374A"/>
    <w:rsid w:val="00CE4B58"/>
    <w:rsid w:val="00CE6BE8"/>
    <w:rsid w:val="00CE7CF7"/>
    <w:rsid w:val="00CF09AC"/>
    <w:rsid w:val="00CF27DF"/>
    <w:rsid w:val="00CF60BF"/>
    <w:rsid w:val="00CF6294"/>
    <w:rsid w:val="00CF7E5F"/>
    <w:rsid w:val="00CF7F2F"/>
    <w:rsid w:val="00D004AA"/>
    <w:rsid w:val="00D00A7A"/>
    <w:rsid w:val="00D01045"/>
    <w:rsid w:val="00D01170"/>
    <w:rsid w:val="00D0285A"/>
    <w:rsid w:val="00D048C3"/>
    <w:rsid w:val="00D0642C"/>
    <w:rsid w:val="00D1056E"/>
    <w:rsid w:val="00D11686"/>
    <w:rsid w:val="00D130AE"/>
    <w:rsid w:val="00D140EB"/>
    <w:rsid w:val="00D23A8C"/>
    <w:rsid w:val="00D24403"/>
    <w:rsid w:val="00D259CF"/>
    <w:rsid w:val="00D26DCC"/>
    <w:rsid w:val="00D3145B"/>
    <w:rsid w:val="00D32395"/>
    <w:rsid w:val="00D32640"/>
    <w:rsid w:val="00D32E18"/>
    <w:rsid w:val="00D3671D"/>
    <w:rsid w:val="00D403CA"/>
    <w:rsid w:val="00D406F3"/>
    <w:rsid w:val="00D40C1E"/>
    <w:rsid w:val="00D41131"/>
    <w:rsid w:val="00D41855"/>
    <w:rsid w:val="00D41929"/>
    <w:rsid w:val="00D427F9"/>
    <w:rsid w:val="00D43C08"/>
    <w:rsid w:val="00D4449A"/>
    <w:rsid w:val="00D46BFA"/>
    <w:rsid w:val="00D47912"/>
    <w:rsid w:val="00D52A15"/>
    <w:rsid w:val="00D64A24"/>
    <w:rsid w:val="00D659E9"/>
    <w:rsid w:val="00D721C8"/>
    <w:rsid w:val="00D75F58"/>
    <w:rsid w:val="00D77C0A"/>
    <w:rsid w:val="00D80361"/>
    <w:rsid w:val="00D80845"/>
    <w:rsid w:val="00D8140C"/>
    <w:rsid w:val="00D8255C"/>
    <w:rsid w:val="00D910F9"/>
    <w:rsid w:val="00D926F4"/>
    <w:rsid w:val="00D92D32"/>
    <w:rsid w:val="00D9370E"/>
    <w:rsid w:val="00D9530C"/>
    <w:rsid w:val="00D964D8"/>
    <w:rsid w:val="00D96E4D"/>
    <w:rsid w:val="00DA40FA"/>
    <w:rsid w:val="00DA4E6E"/>
    <w:rsid w:val="00DA73EA"/>
    <w:rsid w:val="00DB025E"/>
    <w:rsid w:val="00DB137C"/>
    <w:rsid w:val="00DB2DA7"/>
    <w:rsid w:val="00DC1AA2"/>
    <w:rsid w:val="00DC504D"/>
    <w:rsid w:val="00DC7367"/>
    <w:rsid w:val="00DD3F24"/>
    <w:rsid w:val="00DD5CD8"/>
    <w:rsid w:val="00DD7124"/>
    <w:rsid w:val="00DE11E7"/>
    <w:rsid w:val="00DE4ED1"/>
    <w:rsid w:val="00DE5E3D"/>
    <w:rsid w:val="00DE7F93"/>
    <w:rsid w:val="00DE7FE1"/>
    <w:rsid w:val="00DF4431"/>
    <w:rsid w:val="00DF54C1"/>
    <w:rsid w:val="00E00E46"/>
    <w:rsid w:val="00E03E32"/>
    <w:rsid w:val="00E05C84"/>
    <w:rsid w:val="00E10C66"/>
    <w:rsid w:val="00E132D5"/>
    <w:rsid w:val="00E138C5"/>
    <w:rsid w:val="00E13D61"/>
    <w:rsid w:val="00E14423"/>
    <w:rsid w:val="00E22882"/>
    <w:rsid w:val="00E2663C"/>
    <w:rsid w:val="00E27D6A"/>
    <w:rsid w:val="00E31F6D"/>
    <w:rsid w:val="00E327CF"/>
    <w:rsid w:val="00E34C1D"/>
    <w:rsid w:val="00E35B26"/>
    <w:rsid w:val="00E37258"/>
    <w:rsid w:val="00E44315"/>
    <w:rsid w:val="00E44B2C"/>
    <w:rsid w:val="00E453E1"/>
    <w:rsid w:val="00E5093B"/>
    <w:rsid w:val="00E5196A"/>
    <w:rsid w:val="00E53B6E"/>
    <w:rsid w:val="00E6291C"/>
    <w:rsid w:val="00E64B4A"/>
    <w:rsid w:val="00E64BA0"/>
    <w:rsid w:val="00E66B58"/>
    <w:rsid w:val="00E713A7"/>
    <w:rsid w:val="00E72E43"/>
    <w:rsid w:val="00E772F2"/>
    <w:rsid w:val="00E86D4B"/>
    <w:rsid w:val="00E9308A"/>
    <w:rsid w:val="00E94BA4"/>
    <w:rsid w:val="00EA0B05"/>
    <w:rsid w:val="00EA6E1D"/>
    <w:rsid w:val="00EA7BCC"/>
    <w:rsid w:val="00EB0498"/>
    <w:rsid w:val="00EB5950"/>
    <w:rsid w:val="00EC044A"/>
    <w:rsid w:val="00EC0574"/>
    <w:rsid w:val="00EC204D"/>
    <w:rsid w:val="00EC71FD"/>
    <w:rsid w:val="00ED7198"/>
    <w:rsid w:val="00ED7474"/>
    <w:rsid w:val="00EE0AAE"/>
    <w:rsid w:val="00EE29B5"/>
    <w:rsid w:val="00EE2C2F"/>
    <w:rsid w:val="00EE5058"/>
    <w:rsid w:val="00EE70AD"/>
    <w:rsid w:val="00EF146E"/>
    <w:rsid w:val="00EF28FE"/>
    <w:rsid w:val="00EF7422"/>
    <w:rsid w:val="00F0131C"/>
    <w:rsid w:val="00F04B88"/>
    <w:rsid w:val="00F05F37"/>
    <w:rsid w:val="00F146FF"/>
    <w:rsid w:val="00F236D1"/>
    <w:rsid w:val="00F23FA0"/>
    <w:rsid w:val="00F26FC1"/>
    <w:rsid w:val="00F30281"/>
    <w:rsid w:val="00F31E8E"/>
    <w:rsid w:val="00F3459C"/>
    <w:rsid w:val="00F371C5"/>
    <w:rsid w:val="00F37894"/>
    <w:rsid w:val="00F431DB"/>
    <w:rsid w:val="00F438A9"/>
    <w:rsid w:val="00F44645"/>
    <w:rsid w:val="00F46D23"/>
    <w:rsid w:val="00F50853"/>
    <w:rsid w:val="00F51D20"/>
    <w:rsid w:val="00F547C9"/>
    <w:rsid w:val="00F6482F"/>
    <w:rsid w:val="00F64C94"/>
    <w:rsid w:val="00F6504A"/>
    <w:rsid w:val="00F734D9"/>
    <w:rsid w:val="00F74B35"/>
    <w:rsid w:val="00F75E86"/>
    <w:rsid w:val="00F77CE5"/>
    <w:rsid w:val="00F820A3"/>
    <w:rsid w:val="00F83581"/>
    <w:rsid w:val="00F83E97"/>
    <w:rsid w:val="00F8453D"/>
    <w:rsid w:val="00F85C11"/>
    <w:rsid w:val="00F86C66"/>
    <w:rsid w:val="00F94D4C"/>
    <w:rsid w:val="00F96326"/>
    <w:rsid w:val="00FA1123"/>
    <w:rsid w:val="00FA2637"/>
    <w:rsid w:val="00FA3632"/>
    <w:rsid w:val="00FB7901"/>
    <w:rsid w:val="00FC1C67"/>
    <w:rsid w:val="00FC2288"/>
    <w:rsid w:val="00FC4F00"/>
    <w:rsid w:val="00FD0048"/>
    <w:rsid w:val="00FD240F"/>
    <w:rsid w:val="00FD4292"/>
    <w:rsid w:val="00FE1EDA"/>
    <w:rsid w:val="00FE26C0"/>
    <w:rsid w:val="00FE353D"/>
    <w:rsid w:val="00FE36A1"/>
    <w:rsid w:val="00FE5CFF"/>
    <w:rsid w:val="00FE5FF2"/>
    <w:rsid w:val="00FE6859"/>
    <w:rsid w:val="00FE6B25"/>
    <w:rsid w:val="00FE6BA9"/>
    <w:rsid w:val="00FF05F3"/>
    <w:rsid w:val="00FF2271"/>
    <w:rsid w:val="00FF564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74F"/>
  </w:style>
  <w:style w:type="paragraph" w:styleId="Ttulo1">
    <w:name w:val="heading 1"/>
    <w:basedOn w:val="Normal"/>
    <w:next w:val="Normal"/>
    <w:link w:val="Ttulo1Char"/>
    <w:uiPriority w:val="9"/>
    <w:qFormat/>
    <w:rsid w:val="00DB2DA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semiHidden/>
    <w:unhideWhenUsed/>
    <w:qFormat/>
    <w:rsid w:val="00C92F9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
    <w:semiHidden/>
    <w:unhideWhenUsed/>
    <w:qFormat/>
    <w:rsid w:val="00944198"/>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semiHidden/>
    <w:unhideWhenUsed/>
    <w:qFormat/>
    <w:rsid w:val="009043B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uiPriority w:val="99"/>
    <w:unhideWhenUsed/>
    <w:rsid w:val="00035B63"/>
    <w:pPr>
      <w:spacing w:after="0" w:line="240" w:lineRule="auto"/>
    </w:pPr>
    <w:rPr>
      <w:rFonts w:ascii="Calibri" w:hAnsi="Calibri" w:cs="Times New Roman"/>
      <w:lang w:val="pt-BR"/>
    </w:rPr>
  </w:style>
  <w:style w:type="character" w:customStyle="1" w:styleId="TextosemFormataoChar">
    <w:name w:val="Texto sem Formatação Char"/>
    <w:basedOn w:val="Fontepargpadro"/>
    <w:link w:val="TextosemFormatao"/>
    <w:uiPriority w:val="99"/>
    <w:rsid w:val="00035B63"/>
    <w:rPr>
      <w:rFonts w:ascii="Calibri" w:hAnsi="Calibri" w:cs="Times New Roman"/>
      <w:lang w:val="pt-BR"/>
    </w:rPr>
  </w:style>
  <w:style w:type="paragraph" w:styleId="Cabealho">
    <w:name w:val="header"/>
    <w:basedOn w:val="Normal"/>
    <w:link w:val="CabealhoChar"/>
    <w:uiPriority w:val="99"/>
    <w:semiHidden/>
    <w:unhideWhenUsed/>
    <w:rsid w:val="005B19BD"/>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B19BD"/>
  </w:style>
  <w:style w:type="paragraph" w:styleId="Rodap">
    <w:name w:val="footer"/>
    <w:basedOn w:val="Normal"/>
    <w:link w:val="RodapChar"/>
    <w:uiPriority w:val="99"/>
    <w:unhideWhenUsed/>
    <w:rsid w:val="005B19BD"/>
    <w:pPr>
      <w:tabs>
        <w:tab w:val="center" w:pos="4252"/>
        <w:tab w:val="right" w:pos="8504"/>
      </w:tabs>
      <w:spacing w:after="0" w:line="240" w:lineRule="auto"/>
    </w:pPr>
  </w:style>
  <w:style w:type="character" w:customStyle="1" w:styleId="RodapChar">
    <w:name w:val="Rodapé Char"/>
    <w:basedOn w:val="Fontepargpadro"/>
    <w:link w:val="Rodap"/>
    <w:uiPriority w:val="99"/>
    <w:rsid w:val="005B19BD"/>
  </w:style>
  <w:style w:type="paragraph" w:styleId="Textodebalo">
    <w:name w:val="Balloon Text"/>
    <w:basedOn w:val="Normal"/>
    <w:link w:val="TextodebaloChar"/>
    <w:uiPriority w:val="99"/>
    <w:semiHidden/>
    <w:unhideWhenUsed/>
    <w:rsid w:val="005B19B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B19BD"/>
    <w:rPr>
      <w:rFonts w:ascii="Tahoma" w:hAnsi="Tahoma" w:cs="Tahoma"/>
      <w:sz w:val="16"/>
      <w:szCs w:val="16"/>
    </w:rPr>
  </w:style>
  <w:style w:type="paragraph" w:styleId="Corpodetexto">
    <w:name w:val="Body Text"/>
    <w:basedOn w:val="Normal"/>
    <w:link w:val="CorpodetextoChar"/>
    <w:uiPriority w:val="99"/>
    <w:semiHidden/>
    <w:rsid w:val="005B19BD"/>
    <w:pPr>
      <w:overflowPunct w:val="0"/>
      <w:autoSpaceDE w:val="0"/>
      <w:autoSpaceDN w:val="0"/>
      <w:adjustRightInd w:val="0"/>
      <w:spacing w:after="0" w:line="240" w:lineRule="auto"/>
      <w:textAlignment w:val="baseline"/>
    </w:pPr>
    <w:rPr>
      <w:rFonts w:ascii="Arial" w:eastAsia="Times New Roman" w:hAnsi="Arial" w:cs="Times New Roman"/>
      <w:b/>
      <w:bCs/>
      <w:sz w:val="24"/>
      <w:szCs w:val="20"/>
      <w:lang w:val="pt-BR" w:eastAsia="pt-BR"/>
    </w:rPr>
  </w:style>
  <w:style w:type="character" w:customStyle="1" w:styleId="CorpodetextoChar">
    <w:name w:val="Corpo de texto Char"/>
    <w:basedOn w:val="Fontepargpadro"/>
    <w:link w:val="Corpodetexto"/>
    <w:uiPriority w:val="99"/>
    <w:semiHidden/>
    <w:rsid w:val="005B19BD"/>
    <w:rPr>
      <w:rFonts w:ascii="Arial" w:eastAsia="Times New Roman" w:hAnsi="Arial" w:cs="Times New Roman"/>
      <w:b/>
      <w:bCs/>
      <w:sz w:val="24"/>
      <w:szCs w:val="20"/>
      <w:lang w:val="pt-BR" w:eastAsia="pt-BR"/>
    </w:rPr>
  </w:style>
  <w:style w:type="character" w:customStyle="1" w:styleId="apple-converted-space">
    <w:name w:val="apple-converted-space"/>
    <w:basedOn w:val="Fontepargpadro"/>
    <w:rsid w:val="00DB2DA7"/>
  </w:style>
  <w:style w:type="character" w:customStyle="1" w:styleId="Ttulo1Char">
    <w:name w:val="Título 1 Char"/>
    <w:basedOn w:val="Fontepargpadro"/>
    <w:link w:val="Ttulo1"/>
    <w:uiPriority w:val="9"/>
    <w:rsid w:val="00DB2DA7"/>
    <w:rPr>
      <w:rFonts w:asciiTheme="majorHAnsi" w:eastAsiaTheme="majorEastAsia" w:hAnsiTheme="majorHAnsi" w:cstheme="majorBidi"/>
      <w:b/>
      <w:bCs/>
      <w:color w:val="2E74B5" w:themeColor="accent1" w:themeShade="BF"/>
      <w:sz w:val="28"/>
      <w:szCs w:val="28"/>
    </w:rPr>
  </w:style>
  <w:style w:type="paragraph" w:styleId="CabealhodoSumrio">
    <w:name w:val="TOC Heading"/>
    <w:basedOn w:val="Ttulo1"/>
    <w:next w:val="Normal"/>
    <w:uiPriority w:val="39"/>
    <w:semiHidden/>
    <w:unhideWhenUsed/>
    <w:qFormat/>
    <w:rsid w:val="00DB2DA7"/>
    <w:pPr>
      <w:spacing w:line="276" w:lineRule="auto"/>
      <w:outlineLvl w:val="9"/>
    </w:pPr>
    <w:rPr>
      <w:lang w:val="pt-BR"/>
    </w:rPr>
  </w:style>
  <w:style w:type="paragraph" w:styleId="Sumrio1">
    <w:name w:val="toc 1"/>
    <w:basedOn w:val="Normal"/>
    <w:next w:val="Normal"/>
    <w:autoRedefine/>
    <w:uiPriority w:val="39"/>
    <w:unhideWhenUsed/>
    <w:rsid w:val="009C042D"/>
    <w:pPr>
      <w:spacing w:after="100"/>
    </w:pPr>
  </w:style>
  <w:style w:type="character" w:styleId="Hyperlink">
    <w:name w:val="Hyperlink"/>
    <w:basedOn w:val="Fontepargpadro"/>
    <w:uiPriority w:val="99"/>
    <w:unhideWhenUsed/>
    <w:rsid w:val="009C042D"/>
    <w:rPr>
      <w:color w:val="0563C1" w:themeColor="hyperlink"/>
      <w:u w:val="single"/>
    </w:rPr>
  </w:style>
  <w:style w:type="character" w:customStyle="1" w:styleId="highlight">
    <w:name w:val="highlight"/>
    <w:basedOn w:val="Fontepargpadro"/>
    <w:rsid w:val="00EE5058"/>
  </w:style>
  <w:style w:type="character" w:customStyle="1" w:styleId="Ttulo4Char">
    <w:name w:val="Título 4 Char"/>
    <w:basedOn w:val="Fontepargpadro"/>
    <w:link w:val="Ttulo4"/>
    <w:uiPriority w:val="9"/>
    <w:semiHidden/>
    <w:rsid w:val="009043BD"/>
    <w:rPr>
      <w:rFonts w:asciiTheme="majorHAnsi" w:eastAsiaTheme="majorEastAsia" w:hAnsiTheme="majorHAnsi" w:cstheme="majorBidi"/>
      <w:b/>
      <w:bCs/>
      <w:i/>
      <w:iCs/>
      <w:color w:val="5B9BD5" w:themeColor="accent1"/>
    </w:rPr>
  </w:style>
  <w:style w:type="character" w:customStyle="1" w:styleId="medium-normal">
    <w:name w:val="medium-normal"/>
    <w:basedOn w:val="Fontepargpadro"/>
    <w:rsid w:val="009043BD"/>
  </w:style>
  <w:style w:type="character" w:styleId="Forte">
    <w:name w:val="Strong"/>
    <w:basedOn w:val="Fontepargpadro"/>
    <w:uiPriority w:val="22"/>
    <w:qFormat/>
    <w:rsid w:val="009043BD"/>
    <w:rPr>
      <w:b/>
      <w:bCs/>
    </w:rPr>
  </w:style>
  <w:style w:type="character" w:styleId="nfase">
    <w:name w:val="Emphasis"/>
    <w:basedOn w:val="Fontepargpadro"/>
    <w:uiPriority w:val="20"/>
    <w:qFormat/>
    <w:rsid w:val="009043BD"/>
    <w:rPr>
      <w:i/>
      <w:iCs/>
    </w:rPr>
  </w:style>
  <w:style w:type="paragraph" w:styleId="Textodenotaderodap">
    <w:name w:val="footnote text"/>
    <w:basedOn w:val="Normal"/>
    <w:link w:val="TextodenotaderodapChar"/>
    <w:uiPriority w:val="99"/>
    <w:semiHidden/>
    <w:unhideWhenUsed/>
    <w:rsid w:val="006C4FB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C4FB2"/>
    <w:rPr>
      <w:sz w:val="20"/>
      <w:szCs w:val="20"/>
    </w:rPr>
  </w:style>
  <w:style w:type="character" w:styleId="Refdenotaderodap">
    <w:name w:val="footnote reference"/>
    <w:basedOn w:val="Fontepargpadro"/>
    <w:uiPriority w:val="99"/>
    <w:semiHidden/>
    <w:unhideWhenUsed/>
    <w:rsid w:val="006C4FB2"/>
    <w:rPr>
      <w:vertAlign w:val="superscript"/>
    </w:rPr>
  </w:style>
  <w:style w:type="character" w:customStyle="1" w:styleId="Ttulo2Char">
    <w:name w:val="Título 2 Char"/>
    <w:basedOn w:val="Fontepargpadro"/>
    <w:link w:val="Ttulo2"/>
    <w:uiPriority w:val="9"/>
    <w:semiHidden/>
    <w:rsid w:val="00C92F96"/>
    <w:rPr>
      <w:rFonts w:asciiTheme="majorHAnsi" w:eastAsiaTheme="majorEastAsia" w:hAnsiTheme="majorHAnsi" w:cstheme="majorBidi"/>
      <w:b/>
      <w:bCs/>
      <w:color w:val="5B9BD5" w:themeColor="accent1"/>
      <w:sz w:val="26"/>
      <w:szCs w:val="26"/>
    </w:rPr>
  </w:style>
  <w:style w:type="character" w:customStyle="1" w:styleId="Ttulo3Char">
    <w:name w:val="Título 3 Char"/>
    <w:basedOn w:val="Fontepargpadro"/>
    <w:link w:val="Ttulo3"/>
    <w:uiPriority w:val="9"/>
    <w:semiHidden/>
    <w:rsid w:val="00944198"/>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944198"/>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styleId="PargrafodaLista">
    <w:name w:val="List Paragraph"/>
    <w:basedOn w:val="Normal"/>
    <w:uiPriority w:val="34"/>
    <w:qFormat/>
    <w:rsid w:val="006F4EF2"/>
    <w:pPr>
      <w:ind w:left="720"/>
      <w:contextualSpacing/>
    </w:pPr>
  </w:style>
  <w:style w:type="table" w:styleId="Tabelacomgrade">
    <w:name w:val="Table Grid"/>
    <w:basedOn w:val="Tabelanormal"/>
    <w:uiPriority w:val="39"/>
    <w:rsid w:val="00351C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8577F"/>
    <w:pPr>
      <w:autoSpaceDE w:val="0"/>
      <w:autoSpaceDN w:val="0"/>
      <w:adjustRightInd w:val="0"/>
      <w:spacing w:after="0" w:line="240" w:lineRule="auto"/>
    </w:pPr>
    <w:rPr>
      <w:rFonts w:ascii="Times New Roman" w:hAnsi="Times New Roman" w:cs="Times New Roman"/>
      <w:color w:val="000000"/>
      <w:sz w:val="24"/>
      <w:szCs w:val="24"/>
      <w:lang w:val="pt-BR"/>
    </w:rPr>
  </w:style>
  <w:style w:type="paragraph" w:styleId="Sumrio3">
    <w:name w:val="toc 3"/>
    <w:basedOn w:val="Normal"/>
    <w:next w:val="Normal"/>
    <w:autoRedefine/>
    <w:uiPriority w:val="39"/>
    <w:unhideWhenUsed/>
    <w:rsid w:val="008230C6"/>
    <w:pPr>
      <w:spacing w:after="100"/>
      <w:ind w:left="440"/>
    </w:pPr>
  </w:style>
  <w:style w:type="character" w:customStyle="1" w:styleId="headingendmark">
    <w:name w:val="headingendmark"/>
    <w:basedOn w:val="Fontepargpadro"/>
    <w:rsid w:val="003D6268"/>
  </w:style>
  <w:style w:type="character" w:customStyle="1" w:styleId="nowrap">
    <w:name w:val="nowrap"/>
    <w:basedOn w:val="Fontepargpadro"/>
    <w:rsid w:val="003D6268"/>
  </w:style>
  <w:style w:type="character" w:customStyle="1" w:styleId="thickbox">
    <w:name w:val="thickbox"/>
    <w:basedOn w:val="Fontepargpadro"/>
    <w:rsid w:val="00730A1D"/>
  </w:style>
  <w:style w:type="paragraph" w:customStyle="1" w:styleId="headinganchor">
    <w:name w:val="headinganchor"/>
    <w:basedOn w:val="Normal"/>
    <w:rsid w:val="002F7FF3"/>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h2">
    <w:name w:val="h2"/>
    <w:basedOn w:val="Fontepargpadro"/>
    <w:rsid w:val="002F7FF3"/>
  </w:style>
  <w:style w:type="paragraph" w:customStyle="1" w:styleId="bulletindent1">
    <w:name w:val="bulletindent1"/>
    <w:basedOn w:val="Normal"/>
    <w:rsid w:val="002F7FF3"/>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glyph">
    <w:name w:val="glyph"/>
    <w:basedOn w:val="Fontepargpadro"/>
    <w:rsid w:val="002F7FF3"/>
  </w:style>
  <w:style w:type="character" w:customStyle="1" w:styleId="shorttext">
    <w:name w:val="short_text"/>
    <w:basedOn w:val="Fontepargpadro"/>
    <w:rsid w:val="0013107B"/>
  </w:style>
  <w:style w:type="character" w:customStyle="1" w:styleId="hps">
    <w:name w:val="hps"/>
    <w:basedOn w:val="Fontepargpadro"/>
    <w:rsid w:val="0013107B"/>
  </w:style>
  <w:style w:type="paragraph" w:styleId="SemEspaamento">
    <w:name w:val="No Spacing"/>
    <w:uiPriority w:val="1"/>
    <w:qFormat/>
    <w:rsid w:val="00EB0498"/>
    <w:pPr>
      <w:spacing w:after="0" w:line="240" w:lineRule="auto"/>
    </w:pPr>
  </w:style>
  <w:style w:type="character" w:customStyle="1" w:styleId="atn">
    <w:name w:val="atn"/>
    <w:basedOn w:val="Fontepargpadro"/>
    <w:rsid w:val="00AC7B5B"/>
  </w:style>
</w:styles>
</file>

<file path=word/webSettings.xml><?xml version="1.0" encoding="utf-8"?>
<w:webSettings xmlns:r="http://schemas.openxmlformats.org/officeDocument/2006/relationships" xmlns:w="http://schemas.openxmlformats.org/wordprocessingml/2006/main">
  <w:divs>
    <w:div w:id="2250037">
      <w:bodyDiv w:val="1"/>
      <w:marLeft w:val="0"/>
      <w:marRight w:val="0"/>
      <w:marTop w:val="0"/>
      <w:marBottom w:val="0"/>
      <w:divBdr>
        <w:top w:val="none" w:sz="0" w:space="0" w:color="auto"/>
        <w:left w:val="none" w:sz="0" w:space="0" w:color="auto"/>
        <w:bottom w:val="none" w:sz="0" w:space="0" w:color="auto"/>
        <w:right w:val="none" w:sz="0" w:space="0" w:color="auto"/>
      </w:divBdr>
    </w:div>
    <w:div w:id="6057439">
      <w:bodyDiv w:val="1"/>
      <w:marLeft w:val="0"/>
      <w:marRight w:val="0"/>
      <w:marTop w:val="0"/>
      <w:marBottom w:val="0"/>
      <w:divBdr>
        <w:top w:val="none" w:sz="0" w:space="0" w:color="auto"/>
        <w:left w:val="none" w:sz="0" w:space="0" w:color="auto"/>
        <w:bottom w:val="none" w:sz="0" w:space="0" w:color="auto"/>
        <w:right w:val="none" w:sz="0" w:space="0" w:color="auto"/>
      </w:divBdr>
    </w:div>
    <w:div w:id="32073221">
      <w:bodyDiv w:val="1"/>
      <w:marLeft w:val="0"/>
      <w:marRight w:val="0"/>
      <w:marTop w:val="0"/>
      <w:marBottom w:val="0"/>
      <w:divBdr>
        <w:top w:val="none" w:sz="0" w:space="0" w:color="auto"/>
        <w:left w:val="none" w:sz="0" w:space="0" w:color="auto"/>
        <w:bottom w:val="none" w:sz="0" w:space="0" w:color="auto"/>
        <w:right w:val="none" w:sz="0" w:space="0" w:color="auto"/>
      </w:divBdr>
    </w:div>
    <w:div w:id="127211506">
      <w:bodyDiv w:val="1"/>
      <w:marLeft w:val="0"/>
      <w:marRight w:val="0"/>
      <w:marTop w:val="0"/>
      <w:marBottom w:val="0"/>
      <w:divBdr>
        <w:top w:val="none" w:sz="0" w:space="0" w:color="auto"/>
        <w:left w:val="none" w:sz="0" w:space="0" w:color="auto"/>
        <w:bottom w:val="none" w:sz="0" w:space="0" w:color="auto"/>
        <w:right w:val="none" w:sz="0" w:space="0" w:color="auto"/>
      </w:divBdr>
    </w:div>
    <w:div w:id="141703438">
      <w:bodyDiv w:val="1"/>
      <w:marLeft w:val="0"/>
      <w:marRight w:val="0"/>
      <w:marTop w:val="0"/>
      <w:marBottom w:val="0"/>
      <w:divBdr>
        <w:top w:val="none" w:sz="0" w:space="0" w:color="auto"/>
        <w:left w:val="none" w:sz="0" w:space="0" w:color="auto"/>
        <w:bottom w:val="none" w:sz="0" w:space="0" w:color="auto"/>
        <w:right w:val="none" w:sz="0" w:space="0" w:color="auto"/>
      </w:divBdr>
    </w:div>
    <w:div w:id="172884908">
      <w:bodyDiv w:val="1"/>
      <w:marLeft w:val="0"/>
      <w:marRight w:val="0"/>
      <w:marTop w:val="0"/>
      <w:marBottom w:val="0"/>
      <w:divBdr>
        <w:top w:val="none" w:sz="0" w:space="0" w:color="auto"/>
        <w:left w:val="none" w:sz="0" w:space="0" w:color="auto"/>
        <w:bottom w:val="none" w:sz="0" w:space="0" w:color="auto"/>
        <w:right w:val="none" w:sz="0" w:space="0" w:color="auto"/>
      </w:divBdr>
      <w:divsChild>
        <w:div w:id="120269235">
          <w:marLeft w:val="547"/>
          <w:marRight w:val="0"/>
          <w:marTop w:val="0"/>
          <w:marBottom w:val="0"/>
          <w:divBdr>
            <w:top w:val="none" w:sz="0" w:space="0" w:color="auto"/>
            <w:left w:val="none" w:sz="0" w:space="0" w:color="auto"/>
            <w:bottom w:val="none" w:sz="0" w:space="0" w:color="auto"/>
            <w:right w:val="none" w:sz="0" w:space="0" w:color="auto"/>
          </w:divBdr>
        </w:div>
        <w:div w:id="1277366497">
          <w:marLeft w:val="547"/>
          <w:marRight w:val="0"/>
          <w:marTop w:val="0"/>
          <w:marBottom w:val="0"/>
          <w:divBdr>
            <w:top w:val="none" w:sz="0" w:space="0" w:color="auto"/>
            <w:left w:val="none" w:sz="0" w:space="0" w:color="auto"/>
            <w:bottom w:val="none" w:sz="0" w:space="0" w:color="auto"/>
            <w:right w:val="none" w:sz="0" w:space="0" w:color="auto"/>
          </w:divBdr>
        </w:div>
      </w:divsChild>
    </w:div>
    <w:div w:id="176118207">
      <w:bodyDiv w:val="1"/>
      <w:marLeft w:val="0"/>
      <w:marRight w:val="0"/>
      <w:marTop w:val="0"/>
      <w:marBottom w:val="0"/>
      <w:divBdr>
        <w:top w:val="none" w:sz="0" w:space="0" w:color="auto"/>
        <w:left w:val="none" w:sz="0" w:space="0" w:color="auto"/>
        <w:bottom w:val="none" w:sz="0" w:space="0" w:color="auto"/>
        <w:right w:val="none" w:sz="0" w:space="0" w:color="auto"/>
      </w:divBdr>
    </w:div>
    <w:div w:id="184680565">
      <w:bodyDiv w:val="1"/>
      <w:marLeft w:val="0"/>
      <w:marRight w:val="0"/>
      <w:marTop w:val="0"/>
      <w:marBottom w:val="0"/>
      <w:divBdr>
        <w:top w:val="none" w:sz="0" w:space="0" w:color="auto"/>
        <w:left w:val="none" w:sz="0" w:space="0" w:color="auto"/>
        <w:bottom w:val="none" w:sz="0" w:space="0" w:color="auto"/>
        <w:right w:val="none" w:sz="0" w:space="0" w:color="auto"/>
      </w:divBdr>
      <w:divsChild>
        <w:div w:id="156848147">
          <w:marLeft w:val="0"/>
          <w:marRight w:val="0"/>
          <w:marTop w:val="0"/>
          <w:marBottom w:val="0"/>
          <w:divBdr>
            <w:top w:val="none" w:sz="0" w:space="0" w:color="auto"/>
            <w:left w:val="none" w:sz="0" w:space="0" w:color="auto"/>
            <w:bottom w:val="none" w:sz="0" w:space="0" w:color="auto"/>
            <w:right w:val="none" w:sz="0" w:space="0" w:color="auto"/>
          </w:divBdr>
        </w:div>
        <w:div w:id="435176475">
          <w:marLeft w:val="0"/>
          <w:marRight w:val="0"/>
          <w:marTop w:val="0"/>
          <w:marBottom w:val="0"/>
          <w:divBdr>
            <w:top w:val="none" w:sz="0" w:space="0" w:color="auto"/>
            <w:left w:val="none" w:sz="0" w:space="0" w:color="auto"/>
            <w:bottom w:val="none" w:sz="0" w:space="0" w:color="auto"/>
            <w:right w:val="none" w:sz="0" w:space="0" w:color="auto"/>
          </w:divBdr>
        </w:div>
        <w:div w:id="1548448270">
          <w:marLeft w:val="0"/>
          <w:marRight w:val="0"/>
          <w:marTop w:val="0"/>
          <w:marBottom w:val="0"/>
          <w:divBdr>
            <w:top w:val="none" w:sz="0" w:space="0" w:color="auto"/>
            <w:left w:val="none" w:sz="0" w:space="0" w:color="auto"/>
            <w:bottom w:val="none" w:sz="0" w:space="0" w:color="auto"/>
            <w:right w:val="none" w:sz="0" w:space="0" w:color="auto"/>
          </w:divBdr>
        </w:div>
        <w:div w:id="820196440">
          <w:marLeft w:val="0"/>
          <w:marRight w:val="0"/>
          <w:marTop w:val="0"/>
          <w:marBottom w:val="0"/>
          <w:divBdr>
            <w:top w:val="none" w:sz="0" w:space="0" w:color="auto"/>
            <w:left w:val="none" w:sz="0" w:space="0" w:color="auto"/>
            <w:bottom w:val="none" w:sz="0" w:space="0" w:color="auto"/>
            <w:right w:val="none" w:sz="0" w:space="0" w:color="auto"/>
          </w:divBdr>
        </w:div>
        <w:div w:id="984436678">
          <w:marLeft w:val="0"/>
          <w:marRight w:val="0"/>
          <w:marTop w:val="0"/>
          <w:marBottom w:val="0"/>
          <w:divBdr>
            <w:top w:val="none" w:sz="0" w:space="0" w:color="auto"/>
            <w:left w:val="none" w:sz="0" w:space="0" w:color="auto"/>
            <w:bottom w:val="none" w:sz="0" w:space="0" w:color="auto"/>
            <w:right w:val="none" w:sz="0" w:space="0" w:color="auto"/>
          </w:divBdr>
        </w:div>
      </w:divsChild>
    </w:div>
    <w:div w:id="226692522">
      <w:bodyDiv w:val="1"/>
      <w:marLeft w:val="0"/>
      <w:marRight w:val="0"/>
      <w:marTop w:val="0"/>
      <w:marBottom w:val="0"/>
      <w:divBdr>
        <w:top w:val="none" w:sz="0" w:space="0" w:color="auto"/>
        <w:left w:val="none" w:sz="0" w:space="0" w:color="auto"/>
        <w:bottom w:val="none" w:sz="0" w:space="0" w:color="auto"/>
        <w:right w:val="none" w:sz="0" w:space="0" w:color="auto"/>
      </w:divBdr>
      <w:divsChild>
        <w:div w:id="482623458">
          <w:marLeft w:val="0"/>
          <w:marRight w:val="0"/>
          <w:marTop w:val="0"/>
          <w:marBottom w:val="0"/>
          <w:divBdr>
            <w:top w:val="none" w:sz="0" w:space="0" w:color="auto"/>
            <w:left w:val="none" w:sz="0" w:space="0" w:color="auto"/>
            <w:bottom w:val="none" w:sz="0" w:space="0" w:color="auto"/>
            <w:right w:val="none" w:sz="0" w:space="0" w:color="auto"/>
          </w:divBdr>
          <w:divsChild>
            <w:div w:id="1080565714">
              <w:marLeft w:val="0"/>
              <w:marRight w:val="0"/>
              <w:marTop w:val="0"/>
              <w:marBottom w:val="0"/>
              <w:divBdr>
                <w:top w:val="none" w:sz="0" w:space="0" w:color="auto"/>
                <w:left w:val="none" w:sz="0" w:space="0" w:color="auto"/>
                <w:bottom w:val="none" w:sz="0" w:space="0" w:color="auto"/>
                <w:right w:val="none" w:sz="0" w:space="0" w:color="auto"/>
              </w:divBdr>
              <w:divsChild>
                <w:div w:id="2052342153">
                  <w:marLeft w:val="0"/>
                  <w:marRight w:val="0"/>
                  <w:marTop w:val="0"/>
                  <w:marBottom w:val="0"/>
                  <w:divBdr>
                    <w:top w:val="none" w:sz="0" w:space="0" w:color="auto"/>
                    <w:left w:val="none" w:sz="0" w:space="0" w:color="auto"/>
                    <w:bottom w:val="none" w:sz="0" w:space="0" w:color="auto"/>
                    <w:right w:val="none" w:sz="0" w:space="0" w:color="auto"/>
                  </w:divBdr>
                  <w:divsChild>
                    <w:div w:id="1169709352">
                      <w:marLeft w:val="0"/>
                      <w:marRight w:val="0"/>
                      <w:marTop w:val="0"/>
                      <w:marBottom w:val="0"/>
                      <w:divBdr>
                        <w:top w:val="none" w:sz="0" w:space="0" w:color="auto"/>
                        <w:left w:val="none" w:sz="0" w:space="0" w:color="auto"/>
                        <w:bottom w:val="none" w:sz="0" w:space="0" w:color="auto"/>
                        <w:right w:val="none" w:sz="0" w:space="0" w:color="auto"/>
                      </w:divBdr>
                      <w:divsChild>
                        <w:div w:id="1449542148">
                          <w:marLeft w:val="0"/>
                          <w:marRight w:val="0"/>
                          <w:marTop w:val="0"/>
                          <w:marBottom w:val="0"/>
                          <w:divBdr>
                            <w:top w:val="none" w:sz="0" w:space="0" w:color="auto"/>
                            <w:left w:val="none" w:sz="0" w:space="0" w:color="auto"/>
                            <w:bottom w:val="none" w:sz="0" w:space="0" w:color="auto"/>
                            <w:right w:val="none" w:sz="0" w:space="0" w:color="auto"/>
                          </w:divBdr>
                          <w:divsChild>
                            <w:div w:id="179245617">
                              <w:marLeft w:val="0"/>
                              <w:marRight w:val="0"/>
                              <w:marTop w:val="0"/>
                              <w:marBottom w:val="0"/>
                              <w:divBdr>
                                <w:top w:val="none" w:sz="0" w:space="0" w:color="auto"/>
                                <w:left w:val="none" w:sz="0" w:space="0" w:color="auto"/>
                                <w:bottom w:val="none" w:sz="0" w:space="0" w:color="auto"/>
                                <w:right w:val="none" w:sz="0" w:space="0" w:color="auto"/>
                              </w:divBdr>
                              <w:divsChild>
                                <w:div w:id="63115732">
                                  <w:marLeft w:val="0"/>
                                  <w:marRight w:val="0"/>
                                  <w:marTop w:val="0"/>
                                  <w:marBottom w:val="0"/>
                                  <w:divBdr>
                                    <w:top w:val="none" w:sz="0" w:space="0" w:color="auto"/>
                                    <w:left w:val="none" w:sz="0" w:space="0" w:color="auto"/>
                                    <w:bottom w:val="none" w:sz="0" w:space="0" w:color="auto"/>
                                    <w:right w:val="none" w:sz="0" w:space="0" w:color="auto"/>
                                  </w:divBdr>
                                  <w:divsChild>
                                    <w:div w:id="1914856305">
                                      <w:marLeft w:val="0"/>
                                      <w:marRight w:val="0"/>
                                      <w:marTop w:val="0"/>
                                      <w:marBottom w:val="0"/>
                                      <w:divBdr>
                                        <w:top w:val="none" w:sz="0" w:space="0" w:color="auto"/>
                                        <w:left w:val="none" w:sz="0" w:space="0" w:color="auto"/>
                                        <w:bottom w:val="none" w:sz="0" w:space="0" w:color="auto"/>
                                        <w:right w:val="none" w:sz="0" w:space="0" w:color="auto"/>
                                      </w:divBdr>
                                      <w:divsChild>
                                        <w:div w:id="1685979561">
                                          <w:marLeft w:val="0"/>
                                          <w:marRight w:val="0"/>
                                          <w:marTop w:val="0"/>
                                          <w:marBottom w:val="0"/>
                                          <w:divBdr>
                                            <w:top w:val="none" w:sz="0" w:space="0" w:color="auto"/>
                                            <w:left w:val="none" w:sz="0" w:space="0" w:color="auto"/>
                                            <w:bottom w:val="none" w:sz="0" w:space="0" w:color="auto"/>
                                            <w:right w:val="none" w:sz="0" w:space="0" w:color="auto"/>
                                          </w:divBdr>
                                          <w:divsChild>
                                            <w:div w:id="255869308">
                                              <w:marLeft w:val="0"/>
                                              <w:marRight w:val="0"/>
                                              <w:marTop w:val="0"/>
                                              <w:marBottom w:val="0"/>
                                              <w:divBdr>
                                                <w:top w:val="none" w:sz="0" w:space="0" w:color="auto"/>
                                                <w:left w:val="none" w:sz="0" w:space="0" w:color="auto"/>
                                                <w:bottom w:val="none" w:sz="0" w:space="0" w:color="auto"/>
                                                <w:right w:val="none" w:sz="0" w:space="0" w:color="auto"/>
                                              </w:divBdr>
                                              <w:divsChild>
                                                <w:div w:id="161742888">
                                                  <w:marLeft w:val="0"/>
                                                  <w:marRight w:val="0"/>
                                                  <w:marTop w:val="0"/>
                                                  <w:marBottom w:val="0"/>
                                                  <w:divBdr>
                                                    <w:top w:val="none" w:sz="0" w:space="0" w:color="auto"/>
                                                    <w:left w:val="none" w:sz="0" w:space="0" w:color="auto"/>
                                                    <w:bottom w:val="none" w:sz="0" w:space="0" w:color="auto"/>
                                                    <w:right w:val="none" w:sz="0" w:space="0" w:color="auto"/>
                                                  </w:divBdr>
                                                  <w:divsChild>
                                                    <w:div w:id="1092051133">
                                                      <w:marLeft w:val="0"/>
                                                      <w:marRight w:val="0"/>
                                                      <w:marTop w:val="0"/>
                                                      <w:marBottom w:val="0"/>
                                                      <w:divBdr>
                                                        <w:top w:val="none" w:sz="0" w:space="0" w:color="auto"/>
                                                        <w:left w:val="none" w:sz="0" w:space="0" w:color="auto"/>
                                                        <w:bottom w:val="none" w:sz="0" w:space="0" w:color="auto"/>
                                                        <w:right w:val="none" w:sz="0" w:space="0" w:color="auto"/>
                                                      </w:divBdr>
                                                    </w:div>
                                                    <w:div w:id="942491153">
                                                      <w:marLeft w:val="0"/>
                                                      <w:marRight w:val="0"/>
                                                      <w:marTop w:val="0"/>
                                                      <w:marBottom w:val="0"/>
                                                      <w:divBdr>
                                                        <w:top w:val="none" w:sz="0" w:space="0" w:color="auto"/>
                                                        <w:left w:val="none" w:sz="0" w:space="0" w:color="auto"/>
                                                        <w:bottom w:val="none" w:sz="0" w:space="0" w:color="auto"/>
                                                        <w:right w:val="none" w:sz="0" w:space="0" w:color="auto"/>
                                                      </w:divBdr>
                                                      <w:divsChild>
                                                        <w:div w:id="724917106">
                                                          <w:marLeft w:val="0"/>
                                                          <w:marRight w:val="0"/>
                                                          <w:marTop w:val="0"/>
                                                          <w:marBottom w:val="0"/>
                                                          <w:divBdr>
                                                            <w:top w:val="none" w:sz="0" w:space="0" w:color="auto"/>
                                                            <w:left w:val="none" w:sz="0" w:space="0" w:color="auto"/>
                                                            <w:bottom w:val="none" w:sz="0" w:space="0" w:color="auto"/>
                                                            <w:right w:val="none" w:sz="0" w:space="0" w:color="auto"/>
                                                          </w:divBdr>
                                                          <w:divsChild>
                                                            <w:div w:id="717818459">
                                                              <w:marLeft w:val="0"/>
                                                              <w:marRight w:val="0"/>
                                                              <w:marTop w:val="0"/>
                                                              <w:marBottom w:val="0"/>
                                                              <w:divBdr>
                                                                <w:top w:val="none" w:sz="0" w:space="0" w:color="auto"/>
                                                                <w:left w:val="none" w:sz="0" w:space="0" w:color="auto"/>
                                                                <w:bottom w:val="none" w:sz="0" w:space="0" w:color="auto"/>
                                                                <w:right w:val="none" w:sz="0" w:space="0" w:color="auto"/>
                                                              </w:divBdr>
                                                            </w:div>
                                                            <w:div w:id="1143615686">
                                                              <w:marLeft w:val="0"/>
                                                              <w:marRight w:val="0"/>
                                                              <w:marTop w:val="0"/>
                                                              <w:marBottom w:val="0"/>
                                                              <w:divBdr>
                                                                <w:top w:val="none" w:sz="0" w:space="0" w:color="auto"/>
                                                                <w:left w:val="none" w:sz="0" w:space="0" w:color="auto"/>
                                                                <w:bottom w:val="none" w:sz="0" w:space="0" w:color="auto"/>
                                                                <w:right w:val="none" w:sz="0" w:space="0" w:color="auto"/>
                                                              </w:divBdr>
                                                              <w:divsChild>
                                                                <w:div w:id="703987741">
                                                                  <w:marLeft w:val="0"/>
                                                                  <w:marRight w:val="0"/>
                                                                  <w:marTop w:val="0"/>
                                                                  <w:marBottom w:val="0"/>
                                                                  <w:divBdr>
                                                                    <w:top w:val="none" w:sz="0" w:space="0" w:color="auto"/>
                                                                    <w:left w:val="none" w:sz="0" w:space="0" w:color="auto"/>
                                                                    <w:bottom w:val="none" w:sz="0" w:space="0" w:color="auto"/>
                                                                    <w:right w:val="none" w:sz="0" w:space="0" w:color="auto"/>
                                                                  </w:divBdr>
                                                                  <w:divsChild>
                                                                    <w:div w:id="1283265836">
                                                                      <w:marLeft w:val="0"/>
                                                                      <w:marRight w:val="0"/>
                                                                      <w:marTop w:val="0"/>
                                                                      <w:marBottom w:val="0"/>
                                                                      <w:divBdr>
                                                                        <w:top w:val="none" w:sz="0" w:space="0" w:color="auto"/>
                                                                        <w:left w:val="none" w:sz="0" w:space="0" w:color="auto"/>
                                                                        <w:bottom w:val="none" w:sz="0" w:space="0" w:color="auto"/>
                                                                        <w:right w:val="none" w:sz="0" w:space="0" w:color="auto"/>
                                                                      </w:divBdr>
                                                                      <w:divsChild>
                                                                        <w:div w:id="1999189513">
                                                                          <w:marLeft w:val="0"/>
                                                                          <w:marRight w:val="0"/>
                                                                          <w:marTop w:val="0"/>
                                                                          <w:marBottom w:val="0"/>
                                                                          <w:divBdr>
                                                                            <w:top w:val="none" w:sz="0" w:space="0" w:color="auto"/>
                                                                            <w:left w:val="none" w:sz="0" w:space="0" w:color="auto"/>
                                                                            <w:bottom w:val="none" w:sz="0" w:space="0" w:color="auto"/>
                                                                            <w:right w:val="none" w:sz="0" w:space="0" w:color="auto"/>
                                                                          </w:divBdr>
                                                                          <w:divsChild>
                                                                            <w:div w:id="1406799094">
                                                                              <w:marLeft w:val="0"/>
                                                                              <w:marRight w:val="0"/>
                                                                              <w:marTop w:val="0"/>
                                                                              <w:marBottom w:val="0"/>
                                                                              <w:divBdr>
                                                                                <w:top w:val="none" w:sz="0" w:space="0" w:color="auto"/>
                                                                                <w:left w:val="none" w:sz="0" w:space="0" w:color="auto"/>
                                                                                <w:bottom w:val="none" w:sz="0" w:space="0" w:color="auto"/>
                                                                                <w:right w:val="none" w:sz="0" w:space="0" w:color="auto"/>
                                                                              </w:divBdr>
                                                                              <w:divsChild>
                                                                                <w:div w:id="1478181042">
                                                                                  <w:marLeft w:val="0"/>
                                                                                  <w:marRight w:val="0"/>
                                                                                  <w:marTop w:val="0"/>
                                                                                  <w:marBottom w:val="0"/>
                                                                                  <w:divBdr>
                                                                                    <w:top w:val="none" w:sz="0" w:space="0" w:color="auto"/>
                                                                                    <w:left w:val="none" w:sz="0" w:space="0" w:color="auto"/>
                                                                                    <w:bottom w:val="none" w:sz="0" w:space="0" w:color="auto"/>
                                                                                    <w:right w:val="none" w:sz="0" w:space="0" w:color="auto"/>
                                                                                  </w:divBdr>
                                                                                  <w:divsChild>
                                                                                    <w:div w:id="19786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7715">
                                                                  <w:marLeft w:val="0"/>
                                                                  <w:marRight w:val="0"/>
                                                                  <w:marTop w:val="0"/>
                                                                  <w:marBottom w:val="0"/>
                                                                  <w:divBdr>
                                                                    <w:top w:val="none" w:sz="0" w:space="0" w:color="auto"/>
                                                                    <w:left w:val="none" w:sz="0" w:space="0" w:color="auto"/>
                                                                    <w:bottom w:val="none" w:sz="0" w:space="0" w:color="auto"/>
                                                                    <w:right w:val="none" w:sz="0" w:space="0" w:color="auto"/>
                                                                  </w:divBdr>
                                                                  <w:divsChild>
                                                                    <w:div w:id="1312174515">
                                                                      <w:marLeft w:val="0"/>
                                                                      <w:marRight w:val="0"/>
                                                                      <w:marTop w:val="0"/>
                                                                      <w:marBottom w:val="0"/>
                                                                      <w:divBdr>
                                                                        <w:top w:val="none" w:sz="0" w:space="0" w:color="auto"/>
                                                                        <w:left w:val="none" w:sz="0" w:space="0" w:color="auto"/>
                                                                        <w:bottom w:val="none" w:sz="0" w:space="0" w:color="auto"/>
                                                                        <w:right w:val="none" w:sz="0" w:space="0" w:color="auto"/>
                                                                      </w:divBdr>
                                                                    </w:div>
                                                                    <w:div w:id="769861520">
                                                                      <w:marLeft w:val="0"/>
                                                                      <w:marRight w:val="0"/>
                                                                      <w:marTop w:val="0"/>
                                                                      <w:marBottom w:val="0"/>
                                                                      <w:divBdr>
                                                                        <w:top w:val="none" w:sz="0" w:space="0" w:color="auto"/>
                                                                        <w:left w:val="none" w:sz="0" w:space="0" w:color="auto"/>
                                                                        <w:bottom w:val="none" w:sz="0" w:space="0" w:color="auto"/>
                                                                        <w:right w:val="none" w:sz="0" w:space="0" w:color="auto"/>
                                                                      </w:divBdr>
                                                                    </w:div>
                                                                    <w:div w:id="1633362646">
                                                                      <w:marLeft w:val="0"/>
                                                                      <w:marRight w:val="0"/>
                                                                      <w:marTop w:val="0"/>
                                                                      <w:marBottom w:val="0"/>
                                                                      <w:divBdr>
                                                                        <w:top w:val="none" w:sz="0" w:space="0" w:color="auto"/>
                                                                        <w:left w:val="none" w:sz="0" w:space="0" w:color="auto"/>
                                                                        <w:bottom w:val="none" w:sz="0" w:space="0" w:color="auto"/>
                                                                        <w:right w:val="none" w:sz="0" w:space="0" w:color="auto"/>
                                                                      </w:divBdr>
                                                                    </w:div>
                                                                  </w:divsChild>
                                                                </w:div>
                                                                <w:div w:id="1516142424">
                                                                  <w:marLeft w:val="0"/>
                                                                  <w:marRight w:val="0"/>
                                                                  <w:marTop w:val="0"/>
                                                                  <w:marBottom w:val="0"/>
                                                                  <w:divBdr>
                                                                    <w:top w:val="none" w:sz="0" w:space="0" w:color="auto"/>
                                                                    <w:left w:val="none" w:sz="0" w:space="0" w:color="auto"/>
                                                                    <w:bottom w:val="none" w:sz="0" w:space="0" w:color="auto"/>
                                                                    <w:right w:val="none" w:sz="0" w:space="0" w:color="auto"/>
                                                                  </w:divBdr>
                                                                </w:div>
                                                                <w:div w:id="63531057">
                                                                  <w:marLeft w:val="0"/>
                                                                  <w:marRight w:val="0"/>
                                                                  <w:marTop w:val="0"/>
                                                                  <w:marBottom w:val="0"/>
                                                                  <w:divBdr>
                                                                    <w:top w:val="none" w:sz="0" w:space="0" w:color="auto"/>
                                                                    <w:left w:val="none" w:sz="0" w:space="0" w:color="auto"/>
                                                                    <w:bottom w:val="none" w:sz="0" w:space="0" w:color="auto"/>
                                                                    <w:right w:val="none" w:sz="0" w:space="0" w:color="auto"/>
                                                                  </w:divBdr>
                                                                </w:div>
                                                                <w:div w:id="377508660">
                                                                  <w:marLeft w:val="0"/>
                                                                  <w:marRight w:val="0"/>
                                                                  <w:marTop w:val="0"/>
                                                                  <w:marBottom w:val="0"/>
                                                                  <w:divBdr>
                                                                    <w:top w:val="none" w:sz="0" w:space="0" w:color="auto"/>
                                                                    <w:left w:val="none" w:sz="0" w:space="0" w:color="auto"/>
                                                                    <w:bottom w:val="none" w:sz="0" w:space="0" w:color="auto"/>
                                                                    <w:right w:val="none" w:sz="0" w:space="0" w:color="auto"/>
                                                                  </w:divBdr>
                                                                </w:div>
                                                                <w:div w:id="1185631881">
                                                                  <w:marLeft w:val="0"/>
                                                                  <w:marRight w:val="0"/>
                                                                  <w:marTop w:val="0"/>
                                                                  <w:marBottom w:val="0"/>
                                                                  <w:divBdr>
                                                                    <w:top w:val="none" w:sz="0" w:space="0" w:color="auto"/>
                                                                    <w:left w:val="none" w:sz="0" w:space="0" w:color="auto"/>
                                                                    <w:bottom w:val="none" w:sz="0" w:space="0" w:color="auto"/>
                                                                    <w:right w:val="none" w:sz="0" w:space="0" w:color="auto"/>
                                                                  </w:divBdr>
                                                                </w:div>
                                                                <w:div w:id="560018904">
                                                                  <w:marLeft w:val="0"/>
                                                                  <w:marRight w:val="0"/>
                                                                  <w:marTop w:val="0"/>
                                                                  <w:marBottom w:val="0"/>
                                                                  <w:divBdr>
                                                                    <w:top w:val="none" w:sz="0" w:space="0" w:color="auto"/>
                                                                    <w:left w:val="none" w:sz="0" w:space="0" w:color="auto"/>
                                                                    <w:bottom w:val="none" w:sz="0" w:space="0" w:color="auto"/>
                                                                    <w:right w:val="none" w:sz="0" w:space="0" w:color="auto"/>
                                                                  </w:divBdr>
                                                                  <w:divsChild>
                                                                    <w:div w:id="675501674">
                                                                      <w:marLeft w:val="0"/>
                                                                      <w:marRight w:val="0"/>
                                                                      <w:marTop w:val="0"/>
                                                                      <w:marBottom w:val="0"/>
                                                                      <w:divBdr>
                                                                        <w:top w:val="none" w:sz="0" w:space="0" w:color="auto"/>
                                                                        <w:left w:val="none" w:sz="0" w:space="0" w:color="auto"/>
                                                                        <w:bottom w:val="none" w:sz="0" w:space="0" w:color="auto"/>
                                                                        <w:right w:val="none" w:sz="0" w:space="0" w:color="auto"/>
                                                                      </w:divBdr>
                                                                      <w:divsChild>
                                                                        <w:div w:id="1626689533">
                                                                          <w:marLeft w:val="0"/>
                                                                          <w:marRight w:val="0"/>
                                                                          <w:marTop w:val="0"/>
                                                                          <w:marBottom w:val="0"/>
                                                                          <w:divBdr>
                                                                            <w:top w:val="none" w:sz="0" w:space="0" w:color="auto"/>
                                                                            <w:left w:val="none" w:sz="0" w:space="0" w:color="auto"/>
                                                                            <w:bottom w:val="none" w:sz="0" w:space="0" w:color="auto"/>
                                                                            <w:right w:val="none" w:sz="0" w:space="0" w:color="auto"/>
                                                                          </w:divBdr>
                                                                          <w:divsChild>
                                                                            <w:div w:id="1202551795">
                                                                              <w:marLeft w:val="0"/>
                                                                              <w:marRight w:val="0"/>
                                                                              <w:marTop w:val="0"/>
                                                                              <w:marBottom w:val="0"/>
                                                                              <w:divBdr>
                                                                                <w:top w:val="none" w:sz="0" w:space="0" w:color="auto"/>
                                                                                <w:left w:val="none" w:sz="0" w:space="0" w:color="auto"/>
                                                                                <w:bottom w:val="none" w:sz="0" w:space="0" w:color="auto"/>
                                                                                <w:right w:val="none" w:sz="0" w:space="0" w:color="auto"/>
                                                                              </w:divBdr>
                                                                              <w:divsChild>
                                                                                <w:div w:id="2083943809">
                                                                                  <w:marLeft w:val="0"/>
                                                                                  <w:marRight w:val="0"/>
                                                                                  <w:marTop w:val="0"/>
                                                                                  <w:marBottom w:val="0"/>
                                                                                  <w:divBdr>
                                                                                    <w:top w:val="none" w:sz="0" w:space="0" w:color="auto"/>
                                                                                    <w:left w:val="none" w:sz="0" w:space="0" w:color="auto"/>
                                                                                    <w:bottom w:val="none" w:sz="0" w:space="0" w:color="auto"/>
                                                                                    <w:right w:val="none" w:sz="0" w:space="0" w:color="auto"/>
                                                                                  </w:divBdr>
                                                                                  <w:divsChild>
                                                                                    <w:div w:id="1426340637">
                                                                                      <w:marLeft w:val="0"/>
                                                                                      <w:marRight w:val="0"/>
                                                                                      <w:marTop w:val="0"/>
                                                                                      <w:marBottom w:val="0"/>
                                                                                      <w:divBdr>
                                                                                        <w:top w:val="none" w:sz="0" w:space="0" w:color="auto"/>
                                                                                        <w:left w:val="none" w:sz="0" w:space="0" w:color="auto"/>
                                                                                        <w:bottom w:val="none" w:sz="0" w:space="0" w:color="auto"/>
                                                                                        <w:right w:val="none" w:sz="0" w:space="0" w:color="auto"/>
                                                                                      </w:divBdr>
                                                                                      <w:divsChild>
                                                                                        <w:div w:id="1239558228">
                                                                                          <w:marLeft w:val="0"/>
                                                                                          <w:marRight w:val="0"/>
                                                                                          <w:marTop w:val="0"/>
                                                                                          <w:marBottom w:val="0"/>
                                                                                          <w:divBdr>
                                                                                            <w:top w:val="none" w:sz="0" w:space="0" w:color="auto"/>
                                                                                            <w:left w:val="none" w:sz="0" w:space="0" w:color="auto"/>
                                                                                            <w:bottom w:val="none" w:sz="0" w:space="0" w:color="auto"/>
                                                                                            <w:right w:val="none" w:sz="0" w:space="0" w:color="auto"/>
                                                                                          </w:divBdr>
                                                                                          <w:divsChild>
                                                                                            <w:div w:id="2078936317">
                                                                                              <w:marLeft w:val="0"/>
                                                                                              <w:marRight w:val="0"/>
                                                                                              <w:marTop w:val="0"/>
                                                                                              <w:marBottom w:val="0"/>
                                                                                              <w:divBdr>
                                                                                                <w:top w:val="none" w:sz="0" w:space="0" w:color="auto"/>
                                                                                                <w:left w:val="none" w:sz="0" w:space="0" w:color="auto"/>
                                                                                                <w:bottom w:val="none" w:sz="0" w:space="0" w:color="auto"/>
                                                                                                <w:right w:val="none" w:sz="0" w:space="0" w:color="auto"/>
                                                                                              </w:divBdr>
                                                                                              <w:divsChild>
                                                                                                <w:div w:id="320934157">
                                                                                                  <w:marLeft w:val="0"/>
                                                                                                  <w:marRight w:val="0"/>
                                                                                                  <w:marTop w:val="0"/>
                                                                                                  <w:marBottom w:val="0"/>
                                                                                                  <w:divBdr>
                                                                                                    <w:top w:val="none" w:sz="0" w:space="0" w:color="auto"/>
                                                                                                    <w:left w:val="none" w:sz="0" w:space="0" w:color="auto"/>
                                                                                                    <w:bottom w:val="none" w:sz="0" w:space="0" w:color="auto"/>
                                                                                                    <w:right w:val="none" w:sz="0" w:space="0" w:color="auto"/>
                                                                                                  </w:divBdr>
                                                                                                  <w:divsChild>
                                                                                                    <w:div w:id="1921330003">
                                                                                                      <w:marLeft w:val="0"/>
                                                                                                      <w:marRight w:val="0"/>
                                                                                                      <w:marTop w:val="0"/>
                                                                                                      <w:marBottom w:val="0"/>
                                                                                                      <w:divBdr>
                                                                                                        <w:top w:val="none" w:sz="0" w:space="0" w:color="auto"/>
                                                                                                        <w:left w:val="none" w:sz="0" w:space="0" w:color="auto"/>
                                                                                                        <w:bottom w:val="none" w:sz="0" w:space="0" w:color="auto"/>
                                                                                                        <w:right w:val="none" w:sz="0" w:space="0" w:color="auto"/>
                                                                                                      </w:divBdr>
                                                                                                      <w:divsChild>
                                                                                                        <w:div w:id="1495993435">
                                                                                                          <w:marLeft w:val="0"/>
                                                                                                          <w:marRight w:val="0"/>
                                                                                                          <w:marTop w:val="0"/>
                                                                                                          <w:marBottom w:val="0"/>
                                                                                                          <w:divBdr>
                                                                                                            <w:top w:val="none" w:sz="0" w:space="0" w:color="auto"/>
                                                                                                            <w:left w:val="none" w:sz="0" w:space="0" w:color="auto"/>
                                                                                                            <w:bottom w:val="none" w:sz="0" w:space="0" w:color="auto"/>
                                                                                                            <w:right w:val="none" w:sz="0" w:space="0" w:color="auto"/>
                                                                                                          </w:divBdr>
                                                                                                          <w:divsChild>
                                                                                                            <w:div w:id="11872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4846508">
                                                      <w:marLeft w:val="0"/>
                                                      <w:marRight w:val="0"/>
                                                      <w:marTop w:val="0"/>
                                                      <w:marBottom w:val="0"/>
                                                      <w:divBdr>
                                                        <w:top w:val="none" w:sz="0" w:space="0" w:color="auto"/>
                                                        <w:left w:val="none" w:sz="0" w:space="0" w:color="auto"/>
                                                        <w:bottom w:val="none" w:sz="0" w:space="0" w:color="auto"/>
                                                        <w:right w:val="none" w:sz="0" w:space="0" w:color="auto"/>
                                                      </w:divBdr>
                                                    </w:div>
                                                  </w:divsChild>
                                                </w:div>
                                                <w:div w:id="1464032818">
                                                  <w:marLeft w:val="0"/>
                                                  <w:marRight w:val="0"/>
                                                  <w:marTop w:val="0"/>
                                                  <w:marBottom w:val="0"/>
                                                  <w:divBdr>
                                                    <w:top w:val="none" w:sz="0" w:space="0" w:color="auto"/>
                                                    <w:left w:val="none" w:sz="0" w:space="0" w:color="auto"/>
                                                    <w:bottom w:val="none" w:sz="0" w:space="0" w:color="auto"/>
                                                    <w:right w:val="none" w:sz="0" w:space="0" w:color="auto"/>
                                                  </w:divBdr>
                                                </w:div>
                                                <w:div w:id="439840847">
                                                  <w:marLeft w:val="0"/>
                                                  <w:marRight w:val="0"/>
                                                  <w:marTop w:val="0"/>
                                                  <w:marBottom w:val="0"/>
                                                  <w:divBdr>
                                                    <w:top w:val="none" w:sz="0" w:space="0" w:color="auto"/>
                                                    <w:left w:val="none" w:sz="0" w:space="0" w:color="auto"/>
                                                    <w:bottom w:val="none" w:sz="0" w:space="0" w:color="auto"/>
                                                    <w:right w:val="none" w:sz="0" w:space="0" w:color="auto"/>
                                                  </w:divBdr>
                                                </w:div>
                                                <w:div w:id="15544190">
                                                  <w:marLeft w:val="0"/>
                                                  <w:marRight w:val="0"/>
                                                  <w:marTop w:val="0"/>
                                                  <w:marBottom w:val="0"/>
                                                  <w:divBdr>
                                                    <w:top w:val="none" w:sz="0" w:space="0" w:color="auto"/>
                                                    <w:left w:val="none" w:sz="0" w:space="0" w:color="auto"/>
                                                    <w:bottom w:val="none" w:sz="0" w:space="0" w:color="auto"/>
                                                    <w:right w:val="none" w:sz="0" w:space="0" w:color="auto"/>
                                                  </w:divBdr>
                                                </w:div>
                                                <w:div w:id="1131367118">
                                                  <w:marLeft w:val="0"/>
                                                  <w:marRight w:val="0"/>
                                                  <w:marTop w:val="0"/>
                                                  <w:marBottom w:val="0"/>
                                                  <w:divBdr>
                                                    <w:top w:val="none" w:sz="0" w:space="0" w:color="auto"/>
                                                    <w:left w:val="none" w:sz="0" w:space="0" w:color="auto"/>
                                                    <w:bottom w:val="none" w:sz="0" w:space="0" w:color="auto"/>
                                                    <w:right w:val="none" w:sz="0" w:space="0" w:color="auto"/>
                                                  </w:divBdr>
                                                </w:div>
                                                <w:div w:id="1859852390">
                                                  <w:marLeft w:val="0"/>
                                                  <w:marRight w:val="0"/>
                                                  <w:marTop w:val="0"/>
                                                  <w:marBottom w:val="0"/>
                                                  <w:divBdr>
                                                    <w:top w:val="none" w:sz="0" w:space="0" w:color="auto"/>
                                                    <w:left w:val="none" w:sz="0" w:space="0" w:color="auto"/>
                                                    <w:bottom w:val="none" w:sz="0" w:space="0" w:color="auto"/>
                                                    <w:right w:val="none" w:sz="0" w:space="0" w:color="auto"/>
                                                  </w:divBdr>
                                                  <w:divsChild>
                                                    <w:div w:id="1895892497">
                                                      <w:marLeft w:val="0"/>
                                                      <w:marRight w:val="0"/>
                                                      <w:marTop w:val="0"/>
                                                      <w:marBottom w:val="0"/>
                                                      <w:divBdr>
                                                        <w:top w:val="none" w:sz="0" w:space="0" w:color="auto"/>
                                                        <w:left w:val="none" w:sz="0" w:space="0" w:color="auto"/>
                                                        <w:bottom w:val="none" w:sz="0" w:space="0" w:color="auto"/>
                                                        <w:right w:val="none" w:sz="0" w:space="0" w:color="auto"/>
                                                      </w:divBdr>
                                                      <w:divsChild>
                                                        <w:div w:id="1288661514">
                                                          <w:marLeft w:val="0"/>
                                                          <w:marRight w:val="0"/>
                                                          <w:marTop w:val="0"/>
                                                          <w:marBottom w:val="0"/>
                                                          <w:divBdr>
                                                            <w:top w:val="none" w:sz="0" w:space="0" w:color="auto"/>
                                                            <w:left w:val="none" w:sz="0" w:space="0" w:color="auto"/>
                                                            <w:bottom w:val="none" w:sz="0" w:space="0" w:color="auto"/>
                                                            <w:right w:val="none" w:sz="0" w:space="0" w:color="auto"/>
                                                          </w:divBdr>
                                                          <w:divsChild>
                                                            <w:div w:id="1896158595">
                                                              <w:marLeft w:val="0"/>
                                                              <w:marRight w:val="0"/>
                                                              <w:marTop w:val="0"/>
                                                              <w:marBottom w:val="0"/>
                                                              <w:divBdr>
                                                                <w:top w:val="none" w:sz="0" w:space="0" w:color="auto"/>
                                                                <w:left w:val="none" w:sz="0" w:space="0" w:color="auto"/>
                                                                <w:bottom w:val="none" w:sz="0" w:space="0" w:color="auto"/>
                                                                <w:right w:val="none" w:sz="0" w:space="0" w:color="auto"/>
                                                              </w:divBdr>
                                                              <w:divsChild>
                                                                <w:div w:id="105387946">
                                                                  <w:marLeft w:val="0"/>
                                                                  <w:marRight w:val="0"/>
                                                                  <w:marTop w:val="0"/>
                                                                  <w:marBottom w:val="0"/>
                                                                  <w:divBdr>
                                                                    <w:top w:val="none" w:sz="0" w:space="0" w:color="auto"/>
                                                                    <w:left w:val="none" w:sz="0" w:space="0" w:color="auto"/>
                                                                    <w:bottom w:val="none" w:sz="0" w:space="0" w:color="auto"/>
                                                                    <w:right w:val="none" w:sz="0" w:space="0" w:color="auto"/>
                                                                  </w:divBdr>
                                                                  <w:divsChild>
                                                                    <w:div w:id="1076711638">
                                                                      <w:marLeft w:val="0"/>
                                                                      <w:marRight w:val="0"/>
                                                                      <w:marTop w:val="0"/>
                                                                      <w:marBottom w:val="0"/>
                                                                      <w:divBdr>
                                                                        <w:top w:val="none" w:sz="0" w:space="0" w:color="auto"/>
                                                                        <w:left w:val="none" w:sz="0" w:space="0" w:color="auto"/>
                                                                        <w:bottom w:val="none" w:sz="0" w:space="0" w:color="auto"/>
                                                                        <w:right w:val="none" w:sz="0" w:space="0" w:color="auto"/>
                                                                      </w:divBdr>
                                                                      <w:divsChild>
                                                                        <w:div w:id="732699851">
                                                                          <w:marLeft w:val="0"/>
                                                                          <w:marRight w:val="0"/>
                                                                          <w:marTop w:val="0"/>
                                                                          <w:marBottom w:val="0"/>
                                                                          <w:divBdr>
                                                                            <w:top w:val="none" w:sz="0" w:space="0" w:color="auto"/>
                                                                            <w:left w:val="none" w:sz="0" w:space="0" w:color="auto"/>
                                                                            <w:bottom w:val="none" w:sz="0" w:space="0" w:color="auto"/>
                                                                            <w:right w:val="none" w:sz="0" w:space="0" w:color="auto"/>
                                                                          </w:divBdr>
                                                                          <w:divsChild>
                                                                            <w:div w:id="1680738299">
                                                                              <w:marLeft w:val="0"/>
                                                                              <w:marRight w:val="0"/>
                                                                              <w:marTop w:val="0"/>
                                                                              <w:marBottom w:val="0"/>
                                                                              <w:divBdr>
                                                                                <w:top w:val="none" w:sz="0" w:space="0" w:color="auto"/>
                                                                                <w:left w:val="none" w:sz="0" w:space="0" w:color="auto"/>
                                                                                <w:bottom w:val="none" w:sz="0" w:space="0" w:color="auto"/>
                                                                                <w:right w:val="none" w:sz="0" w:space="0" w:color="auto"/>
                                                                              </w:divBdr>
                                                                              <w:divsChild>
                                                                                <w:div w:id="526673201">
                                                                                  <w:marLeft w:val="0"/>
                                                                                  <w:marRight w:val="0"/>
                                                                                  <w:marTop w:val="0"/>
                                                                                  <w:marBottom w:val="0"/>
                                                                                  <w:divBdr>
                                                                                    <w:top w:val="none" w:sz="0" w:space="0" w:color="auto"/>
                                                                                    <w:left w:val="none" w:sz="0" w:space="0" w:color="auto"/>
                                                                                    <w:bottom w:val="none" w:sz="0" w:space="0" w:color="auto"/>
                                                                                    <w:right w:val="none" w:sz="0" w:space="0" w:color="auto"/>
                                                                                  </w:divBdr>
                                                                                  <w:divsChild>
                                                                                    <w:div w:id="299768603">
                                                                                      <w:marLeft w:val="0"/>
                                                                                      <w:marRight w:val="0"/>
                                                                                      <w:marTop w:val="0"/>
                                                                                      <w:marBottom w:val="0"/>
                                                                                      <w:divBdr>
                                                                                        <w:top w:val="none" w:sz="0" w:space="0" w:color="auto"/>
                                                                                        <w:left w:val="none" w:sz="0" w:space="0" w:color="auto"/>
                                                                                        <w:bottom w:val="none" w:sz="0" w:space="0" w:color="auto"/>
                                                                                        <w:right w:val="none" w:sz="0" w:space="0" w:color="auto"/>
                                                                                      </w:divBdr>
                                                                                      <w:divsChild>
                                                                                        <w:div w:id="1220477695">
                                                                                          <w:marLeft w:val="0"/>
                                                                                          <w:marRight w:val="0"/>
                                                                                          <w:marTop w:val="0"/>
                                                                                          <w:marBottom w:val="0"/>
                                                                                          <w:divBdr>
                                                                                            <w:top w:val="none" w:sz="0" w:space="0" w:color="auto"/>
                                                                                            <w:left w:val="none" w:sz="0" w:space="0" w:color="auto"/>
                                                                                            <w:bottom w:val="none" w:sz="0" w:space="0" w:color="auto"/>
                                                                                            <w:right w:val="none" w:sz="0" w:space="0" w:color="auto"/>
                                                                                          </w:divBdr>
                                                                                          <w:divsChild>
                                                                                            <w:div w:id="904022794">
                                                                                              <w:marLeft w:val="0"/>
                                                                                              <w:marRight w:val="0"/>
                                                                                              <w:marTop w:val="0"/>
                                                                                              <w:marBottom w:val="0"/>
                                                                                              <w:divBdr>
                                                                                                <w:top w:val="none" w:sz="0" w:space="0" w:color="auto"/>
                                                                                                <w:left w:val="none" w:sz="0" w:space="0" w:color="auto"/>
                                                                                                <w:bottom w:val="none" w:sz="0" w:space="0" w:color="auto"/>
                                                                                                <w:right w:val="none" w:sz="0" w:space="0" w:color="auto"/>
                                                                                              </w:divBdr>
                                                                                              <w:divsChild>
                                                                                                <w:div w:id="1082067016">
                                                                                                  <w:marLeft w:val="0"/>
                                                                                                  <w:marRight w:val="0"/>
                                                                                                  <w:marTop w:val="0"/>
                                                                                                  <w:marBottom w:val="0"/>
                                                                                                  <w:divBdr>
                                                                                                    <w:top w:val="none" w:sz="0" w:space="0" w:color="auto"/>
                                                                                                    <w:left w:val="none" w:sz="0" w:space="0" w:color="auto"/>
                                                                                                    <w:bottom w:val="none" w:sz="0" w:space="0" w:color="auto"/>
                                                                                                    <w:right w:val="none" w:sz="0" w:space="0" w:color="auto"/>
                                                                                                  </w:divBdr>
                                                                                                  <w:divsChild>
                                                                                                    <w:div w:id="961497383">
                                                                                                      <w:marLeft w:val="0"/>
                                                                                                      <w:marRight w:val="0"/>
                                                                                                      <w:marTop w:val="0"/>
                                                                                                      <w:marBottom w:val="0"/>
                                                                                                      <w:divBdr>
                                                                                                        <w:top w:val="none" w:sz="0" w:space="0" w:color="auto"/>
                                                                                                        <w:left w:val="none" w:sz="0" w:space="0" w:color="auto"/>
                                                                                                        <w:bottom w:val="none" w:sz="0" w:space="0" w:color="auto"/>
                                                                                                        <w:right w:val="none" w:sz="0" w:space="0" w:color="auto"/>
                                                                                                      </w:divBdr>
                                                                                                      <w:divsChild>
                                                                                                        <w:div w:id="1023366583">
                                                                                                          <w:marLeft w:val="0"/>
                                                                                                          <w:marRight w:val="0"/>
                                                                                                          <w:marTop w:val="0"/>
                                                                                                          <w:marBottom w:val="0"/>
                                                                                                          <w:divBdr>
                                                                                                            <w:top w:val="none" w:sz="0" w:space="0" w:color="auto"/>
                                                                                                            <w:left w:val="none" w:sz="0" w:space="0" w:color="auto"/>
                                                                                                            <w:bottom w:val="none" w:sz="0" w:space="0" w:color="auto"/>
                                                                                                            <w:right w:val="none" w:sz="0" w:space="0" w:color="auto"/>
                                                                                                          </w:divBdr>
                                                                                                          <w:divsChild>
                                                                                                            <w:div w:id="1055545845">
                                                                                                              <w:marLeft w:val="0"/>
                                                                                                              <w:marRight w:val="0"/>
                                                                                                              <w:marTop w:val="0"/>
                                                                                                              <w:marBottom w:val="0"/>
                                                                                                              <w:divBdr>
                                                                                                                <w:top w:val="none" w:sz="0" w:space="0" w:color="auto"/>
                                                                                                                <w:left w:val="none" w:sz="0" w:space="0" w:color="auto"/>
                                                                                                                <w:bottom w:val="none" w:sz="0" w:space="0" w:color="auto"/>
                                                                                                                <w:right w:val="none" w:sz="0" w:space="0" w:color="auto"/>
                                                                                                              </w:divBdr>
                                                                                                              <w:divsChild>
                                                                                                                <w:div w:id="1211576764">
                                                                                                                  <w:marLeft w:val="0"/>
                                                                                                                  <w:marRight w:val="0"/>
                                                                                                                  <w:marTop w:val="0"/>
                                                                                                                  <w:marBottom w:val="0"/>
                                                                                                                  <w:divBdr>
                                                                                                                    <w:top w:val="none" w:sz="0" w:space="0" w:color="auto"/>
                                                                                                                    <w:left w:val="none" w:sz="0" w:space="0" w:color="auto"/>
                                                                                                                    <w:bottom w:val="none" w:sz="0" w:space="0" w:color="auto"/>
                                                                                                                    <w:right w:val="none" w:sz="0" w:space="0" w:color="auto"/>
                                                                                                                  </w:divBdr>
                                                                                                                  <w:divsChild>
                                                                                                                    <w:div w:id="1449424709">
                                                                                                                      <w:marLeft w:val="0"/>
                                                                                                                      <w:marRight w:val="0"/>
                                                                                                                      <w:marTop w:val="0"/>
                                                                                                                      <w:marBottom w:val="0"/>
                                                                                                                      <w:divBdr>
                                                                                                                        <w:top w:val="none" w:sz="0" w:space="0" w:color="auto"/>
                                                                                                                        <w:left w:val="none" w:sz="0" w:space="0" w:color="auto"/>
                                                                                                                        <w:bottom w:val="none" w:sz="0" w:space="0" w:color="auto"/>
                                                                                                                        <w:right w:val="none" w:sz="0" w:space="0" w:color="auto"/>
                                                                                                                      </w:divBdr>
                                                                                                                      <w:divsChild>
                                                                                                                        <w:div w:id="444277398">
                                                                                                                          <w:marLeft w:val="0"/>
                                                                                                                          <w:marRight w:val="0"/>
                                                                                                                          <w:marTop w:val="0"/>
                                                                                                                          <w:marBottom w:val="0"/>
                                                                                                                          <w:divBdr>
                                                                                                                            <w:top w:val="none" w:sz="0" w:space="0" w:color="auto"/>
                                                                                                                            <w:left w:val="none" w:sz="0" w:space="0" w:color="auto"/>
                                                                                                                            <w:bottom w:val="none" w:sz="0" w:space="0" w:color="auto"/>
                                                                                                                            <w:right w:val="none" w:sz="0" w:space="0" w:color="auto"/>
                                                                                                                          </w:divBdr>
                                                                                                                          <w:divsChild>
                                                                                                                            <w:div w:id="1569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315596">
      <w:bodyDiv w:val="1"/>
      <w:marLeft w:val="0"/>
      <w:marRight w:val="0"/>
      <w:marTop w:val="0"/>
      <w:marBottom w:val="0"/>
      <w:divBdr>
        <w:top w:val="none" w:sz="0" w:space="0" w:color="auto"/>
        <w:left w:val="none" w:sz="0" w:space="0" w:color="auto"/>
        <w:bottom w:val="none" w:sz="0" w:space="0" w:color="auto"/>
        <w:right w:val="none" w:sz="0" w:space="0" w:color="auto"/>
      </w:divBdr>
    </w:div>
    <w:div w:id="284502628">
      <w:bodyDiv w:val="1"/>
      <w:marLeft w:val="0"/>
      <w:marRight w:val="0"/>
      <w:marTop w:val="0"/>
      <w:marBottom w:val="0"/>
      <w:divBdr>
        <w:top w:val="none" w:sz="0" w:space="0" w:color="auto"/>
        <w:left w:val="none" w:sz="0" w:space="0" w:color="auto"/>
        <w:bottom w:val="none" w:sz="0" w:space="0" w:color="auto"/>
        <w:right w:val="none" w:sz="0" w:space="0" w:color="auto"/>
      </w:divBdr>
    </w:div>
    <w:div w:id="306320503">
      <w:bodyDiv w:val="1"/>
      <w:marLeft w:val="0"/>
      <w:marRight w:val="0"/>
      <w:marTop w:val="0"/>
      <w:marBottom w:val="0"/>
      <w:divBdr>
        <w:top w:val="none" w:sz="0" w:space="0" w:color="auto"/>
        <w:left w:val="none" w:sz="0" w:space="0" w:color="auto"/>
        <w:bottom w:val="none" w:sz="0" w:space="0" w:color="auto"/>
        <w:right w:val="none" w:sz="0" w:space="0" w:color="auto"/>
      </w:divBdr>
    </w:div>
    <w:div w:id="316300858">
      <w:bodyDiv w:val="1"/>
      <w:marLeft w:val="0"/>
      <w:marRight w:val="0"/>
      <w:marTop w:val="0"/>
      <w:marBottom w:val="0"/>
      <w:divBdr>
        <w:top w:val="none" w:sz="0" w:space="0" w:color="auto"/>
        <w:left w:val="none" w:sz="0" w:space="0" w:color="auto"/>
        <w:bottom w:val="none" w:sz="0" w:space="0" w:color="auto"/>
        <w:right w:val="none" w:sz="0" w:space="0" w:color="auto"/>
      </w:divBdr>
    </w:div>
    <w:div w:id="401874081">
      <w:bodyDiv w:val="1"/>
      <w:marLeft w:val="0"/>
      <w:marRight w:val="0"/>
      <w:marTop w:val="0"/>
      <w:marBottom w:val="0"/>
      <w:divBdr>
        <w:top w:val="none" w:sz="0" w:space="0" w:color="auto"/>
        <w:left w:val="none" w:sz="0" w:space="0" w:color="auto"/>
        <w:bottom w:val="none" w:sz="0" w:space="0" w:color="auto"/>
        <w:right w:val="none" w:sz="0" w:space="0" w:color="auto"/>
      </w:divBdr>
    </w:div>
    <w:div w:id="409157927">
      <w:bodyDiv w:val="1"/>
      <w:marLeft w:val="0"/>
      <w:marRight w:val="0"/>
      <w:marTop w:val="0"/>
      <w:marBottom w:val="0"/>
      <w:divBdr>
        <w:top w:val="none" w:sz="0" w:space="0" w:color="auto"/>
        <w:left w:val="none" w:sz="0" w:space="0" w:color="auto"/>
        <w:bottom w:val="none" w:sz="0" w:space="0" w:color="auto"/>
        <w:right w:val="none" w:sz="0" w:space="0" w:color="auto"/>
      </w:divBdr>
    </w:div>
    <w:div w:id="468011075">
      <w:bodyDiv w:val="1"/>
      <w:marLeft w:val="0"/>
      <w:marRight w:val="0"/>
      <w:marTop w:val="0"/>
      <w:marBottom w:val="0"/>
      <w:divBdr>
        <w:top w:val="none" w:sz="0" w:space="0" w:color="auto"/>
        <w:left w:val="none" w:sz="0" w:space="0" w:color="auto"/>
        <w:bottom w:val="none" w:sz="0" w:space="0" w:color="auto"/>
        <w:right w:val="none" w:sz="0" w:space="0" w:color="auto"/>
      </w:divBdr>
    </w:div>
    <w:div w:id="506406977">
      <w:bodyDiv w:val="1"/>
      <w:marLeft w:val="0"/>
      <w:marRight w:val="0"/>
      <w:marTop w:val="0"/>
      <w:marBottom w:val="0"/>
      <w:divBdr>
        <w:top w:val="none" w:sz="0" w:space="0" w:color="auto"/>
        <w:left w:val="none" w:sz="0" w:space="0" w:color="auto"/>
        <w:bottom w:val="none" w:sz="0" w:space="0" w:color="auto"/>
        <w:right w:val="none" w:sz="0" w:space="0" w:color="auto"/>
      </w:divBdr>
    </w:div>
    <w:div w:id="511453860">
      <w:bodyDiv w:val="1"/>
      <w:marLeft w:val="0"/>
      <w:marRight w:val="0"/>
      <w:marTop w:val="0"/>
      <w:marBottom w:val="0"/>
      <w:divBdr>
        <w:top w:val="none" w:sz="0" w:space="0" w:color="auto"/>
        <w:left w:val="none" w:sz="0" w:space="0" w:color="auto"/>
        <w:bottom w:val="none" w:sz="0" w:space="0" w:color="auto"/>
        <w:right w:val="none" w:sz="0" w:space="0" w:color="auto"/>
      </w:divBdr>
    </w:div>
    <w:div w:id="532419976">
      <w:bodyDiv w:val="1"/>
      <w:marLeft w:val="0"/>
      <w:marRight w:val="0"/>
      <w:marTop w:val="0"/>
      <w:marBottom w:val="0"/>
      <w:divBdr>
        <w:top w:val="none" w:sz="0" w:space="0" w:color="auto"/>
        <w:left w:val="none" w:sz="0" w:space="0" w:color="auto"/>
        <w:bottom w:val="none" w:sz="0" w:space="0" w:color="auto"/>
        <w:right w:val="none" w:sz="0" w:space="0" w:color="auto"/>
      </w:divBdr>
      <w:divsChild>
        <w:div w:id="1521778597">
          <w:marLeft w:val="0"/>
          <w:marRight w:val="0"/>
          <w:marTop w:val="0"/>
          <w:marBottom w:val="0"/>
          <w:divBdr>
            <w:top w:val="none" w:sz="0" w:space="0" w:color="auto"/>
            <w:left w:val="none" w:sz="0" w:space="0" w:color="auto"/>
            <w:bottom w:val="none" w:sz="0" w:space="0" w:color="auto"/>
            <w:right w:val="none" w:sz="0" w:space="0" w:color="auto"/>
          </w:divBdr>
        </w:div>
        <w:div w:id="2107075899">
          <w:marLeft w:val="0"/>
          <w:marRight w:val="0"/>
          <w:marTop w:val="0"/>
          <w:marBottom w:val="0"/>
          <w:divBdr>
            <w:top w:val="none" w:sz="0" w:space="0" w:color="auto"/>
            <w:left w:val="none" w:sz="0" w:space="0" w:color="auto"/>
            <w:bottom w:val="none" w:sz="0" w:space="0" w:color="auto"/>
            <w:right w:val="none" w:sz="0" w:space="0" w:color="auto"/>
          </w:divBdr>
        </w:div>
        <w:div w:id="600114767">
          <w:marLeft w:val="0"/>
          <w:marRight w:val="0"/>
          <w:marTop w:val="0"/>
          <w:marBottom w:val="0"/>
          <w:divBdr>
            <w:top w:val="none" w:sz="0" w:space="0" w:color="auto"/>
            <w:left w:val="none" w:sz="0" w:space="0" w:color="auto"/>
            <w:bottom w:val="none" w:sz="0" w:space="0" w:color="auto"/>
            <w:right w:val="none" w:sz="0" w:space="0" w:color="auto"/>
          </w:divBdr>
        </w:div>
      </w:divsChild>
    </w:div>
    <w:div w:id="535168104">
      <w:bodyDiv w:val="1"/>
      <w:marLeft w:val="0"/>
      <w:marRight w:val="0"/>
      <w:marTop w:val="0"/>
      <w:marBottom w:val="0"/>
      <w:divBdr>
        <w:top w:val="none" w:sz="0" w:space="0" w:color="auto"/>
        <w:left w:val="none" w:sz="0" w:space="0" w:color="auto"/>
        <w:bottom w:val="none" w:sz="0" w:space="0" w:color="auto"/>
        <w:right w:val="none" w:sz="0" w:space="0" w:color="auto"/>
      </w:divBdr>
      <w:divsChild>
        <w:div w:id="40908014">
          <w:marLeft w:val="0"/>
          <w:marRight w:val="0"/>
          <w:marTop w:val="0"/>
          <w:marBottom w:val="0"/>
          <w:divBdr>
            <w:top w:val="none" w:sz="0" w:space="0" w:color="auto"/>
            <w:left w:val="none" w:sz="0" w:space="0" w:color="auto"/>
            <w:bottom w:val="none" w:sz="0" w:space="0" w:color="auto"/>
            <w:right w:val="none" w:sz="0" w:space="0" w:color="auto"/>
          </w:divBdr>
        </w:div>
        <w:div w:id="770929556">
          <w:marLeft w:val="0"/>
          <w:marRight w:val="0"/>
          <w:marTop w:val="0"/>
          <w:marBottom w:val="0"/>
          <w:divBdr>
            <w:top w:val="none" w:sz="0" w:space="0" w:color="auto"/>
            <w:left w:val="none" w:sz="0" w:space="0" w:color="auto"/>
            <w:bottom w:val="none" w:sz="0" w:space="0" w:color="auto"/>
            <w:right w:val="none" w:sz="0" w:space="0" w:color="auto"/>
          </w:divBdr>
        </w:div>
        <w:div w:id="597374193">
          <w:marLeft w:val="0"/>
          <w:marRight w:val="0"/>
          <w:marTop w:val="0"/>
          <w:marBottom w:val="0"/>
          <w:divBdr>
            <w:top w:val="none" w:sz="0" w:space="0" w:color="auto"/>
            <w:left w:val="none" w:sz="0" w:space="0" w:color="auto"/>
            <w:bottom w:val="none" w:sz="0" w:space="0" w:color="auto"/>
            <w:right w:val="none" w:sz="0" w:space="0" w:color="auto"/>
          </w:divBdr>
        </w:div>
        <w:div w:id="653418021">
          <w:marLeft w:val="0"/>
          <w:marRight w:val="0"/>
          <w:marTop w:val="0"/>
          <w:marBottom w:val="0"/>
          <w:divBdr>
            <w:top w:val="none" w:sz="0" w:space="0" w:color="auto"/>
            <w:left w:val="none" w:sz="0" w:space="0" w:color="auto"/>
            <w:bottom w:val="none" w:sz="0" w:space="0" w:color="auto"/>
            <w:right w:val="none" w:sz="0" w:space="0" w:color="auto"/>
          </w:divBdr>
        </w:div>
        <w:div w:id="1340934374">
          <w:marLeft w:val="0"/>
          <w:marRight w:val="0"/>
          <w:marTop w:val="0"/>
          <w:marBottom w:val="0"/>
          <w:divBdr>
            <w:top w:val="none" w:sz="0" w:space="0" w:color="auto"/>
            <w:left w:val="none" w:sz="0" w:space="0" w:color="auto"/>
            <w:bottom w:val="none" w:sz="0" w:space="0" w:color="auto"/>
            <w:right w:val="none" w:sz="0" w:space="0" w:color="auto"/>
          </w:divBdr>
        </w:div>
        <w:div w:id="1976327990">
          <w:marLeft w:val="0"/>
          <w:marRight w:val="0"/>
          <w:marTop w:val="0"/>
          <w:marBottom w:val="0"/>
          <w:divBdr>
            <w:top w:val="none" w:sz="0" w:space="0" w:color="auto"/>
            <w:left w:val="none" w:sz="0" w:space="0" w:color="auto"/>
            <w:bottom w:val="none" w:sz="0" w:space="0" w:color="auto"/>
            <w:right w:val="none" w:sz="0" w:space="0" w:color="auto"/>
          </w:divBdr>
        </w:div>
        <w:div w:id="1370952289">
          <w:marLeft w:val="0"/>
          <w:marRight w:val="0"/>
          <w:marTop w:val="0"/>
          <w:marBottom w:val="0"/>
          <w:divBdr>
            <w:top w:val="none" w:sz="0" w:space="0" w:color="auto"/>
            <w:left w:val="none" w:sz="0" w:space="0" w:color="auto"/>
            <w:bottom w:val="none" w:sz="0" w:space="0" w:color="auto"/>
            <w:right w:val="none" w:sz="0" w:space="0" w:color="auto"/>
          </w:divBdr>
        </w:div>
        <w:div w:id="695303555">
          <w:marLeft w:val="0"/>
          <w:marRight w:val="0"/>
          <w:marTop w:val="0"/>
          <w:marBottom w:val="0"/>
          <w:divBdr>
            <w:top w:val="none" w:sz="0" w:space="0" w:color="auto"/>
            <w:left w:val="none" w:sz="0" w:space="0" w:color="auto"/>
            <w:bottom w:val="none" w:sz="0" w:space="0" w:color="auto"/>
            <w:right w:val="none" w:sz="0" w:space="0" w:color="auto"/>
          </w:divBdr>
        </w:div>
        <w:div w:id="1226531662">
          <w:marLeft w:val="0"/>
          <w:marRight w:val="0"/>
          <w:marTop w:val="0"/>
          <w:marBottom w:val="0"/>
          <w:divBdr>
            <w:top w:val="none" w:sz="0" w:space="0" w:color="auto"/>
            <w:left w:val="none" w:sz="0" w:space="0" w:color="auto"/>
            <w:bottom w:val="none" w:sz="0" w:space="0" w:color="auto"/>
            <w:right w:val="none" w:sz="0" w:space="0" w:color="auto"/>
          </w:divBdr>
        </w:div>
        <w:div w:id="1472286023">
          <w:marLeft w:val="0"/>
          <w:marRight w:val="0"/>
          <w:marTop w:val="0"/>
          <w:marBottom w:val="0"/>
          <w:divBdr>
            <w:top w:val="none" w:sz="0" w:space="0" w:color="auto"/>
            <w:left w:val="none" w:sz="0" w:space="0" w:color="auto"/>
            <w:bottom w:val="none" w:sz="0" w:space="0" w:color="auto"/>
            <w:right w:val="none" w:sz="0" w:space="0" w:color="auto"/>
          </w:divBdr>
        </w:div>
        <w:div w:id="1164514797">
          <w:marLeft w:val="0"/>
          <w:marRight w:val="0"/>
          <w:marTop w:val="0"/>
          <w:marBottom w:val="0"/>
          <w:divBdr>
            <w:top w:val="none" w:sz="0" w:space="0" w:color="auto"/>
            <w:left w:val="none" w:sz="0" w:space="0" w:color="auto"/>
            <w:bottom w:val="none" w:sz="0" w:space="0" w:color="auto"/>
            <w:right w:val="none" w:sz="0" w:space="0" w:color="auto"/>
          </w:divBdr>
        </w:div>
        <w:div w:id="946690862">
          <w:marLeft w:val="0"/>
          <w:marRight w:val="0"/>
          <w:marTop w:val="0"/>
          <w:marBottom w:val="0"/>
          <w:divBdr>
            <w:top w:val="none" w:sz="0" w:space="0" w:color="auto"/>
            <w:left w:val="none" w:sz="0" w:space="0" w:color="auto"/>
            <w:bottom w:val="none" w:sz="0" w:space="0" w:color="auto"/>
            <w:right w:val="none" w:sz="0" w:space="0" w:color="auto"/>
          </w:divBdr>
        </w:div>
      </w:divsChild>
    </w:div>
    <w:div w:id="664938397">
      <w:bodyDiv w:val="1"/>
      <w:marLeft w:val="0"/>
      <w:marRight w:val="0"/>
      <w:marTop w:val="0"/>
      <w:marBottom w:val="0"/>
      <w:divBdr>
        <w:top w:val="none" w:sz="0" w:space="0" w:color="auto"/>
        <w:left w:val="none" w:sz="0" w:space="0" w:color="auto"/>
        <w:bottom w:val="none" w:sz="0" w:space="0" w:color="auto"/>
        <w:right w:val="none" w:sz="0" w:space="0" w:color="auto"/>
      </w:divBdr>
      <w:divsChild>
        <w:div w:id="863203548">
          <w:marLeft w:val="0"/>
          <w:marRight w:val="0"/>
          <w:marTop w:val="0"/>
          <w:marBottom w:val="0"/>
          <w:divBdr>
            <w:top w:val="none" w:sz="0" w:space="0" w:color="auto"/>
            <w:left w:val="none" w:sz="0" w:space="0" w:color="auto"/>
            <w:bottom w:val="none" w:sz="0" w:space="0" w:color="auto"/>
            <w:right w:val="none" w:sz="0" w:space="0" w:color="auto"/>
          </w:divBdr>
        </w:div>
        <w:div w:id="1441299762">
          <w:marLeft w:val="0"/>
          <w:marRight w:val="0"/>
          <w:marTop w:val="0"/>
          <w:marBottom w:val="0"/>
          <w:divBdr>
            <w:top w:val="none" w:sz="0" w:space="0" w:color="auto"/>
            <w:left w:val="none" w:sz="0" w:space="0" w:color="auto"/>
            <w:bottom w:val="none" w:sz="0" w:space="0" w:color="auto"/>
            <w:right w:val="none" w:sz="0" w:space="0" w:color="auto"/>
          </w:divBdr>
        </w:div>
      </w:divsChild>
    </w:div>
    <w:div w:id="688681531">
      <w:bodyDiv w:val="1"/>
      <w:marLeft w:val="0"/>
      <w:marRight w:val="0"/>
      <w:marTop w:val="0"/>
      <w:marBottom w:val="0"/>
      <w:divBdr>
        <w:top w:val="none" w:sz="0" w:space="0" w:color="auto"/>
        <w:left w:val="none" w:sz="0" w:space="0" w:color="auto"/>
        <w:bottom w:val="none" w:sz="0" w:space="0" w:color="auto"/>
        <w:right w:val="none" w:sz="0" w:space="0" w:color="auto"/>
      </w:divBdr>
    </w:div>
    <w:div w:id="693120001">
      <w:bodyDiv w:val="1"/>
      <w:marLeft w:val="0"/>
      <w:marRight w:val="0"/>
      <w:marTop w:val="0"/>
      <w:marBottom w:val="0"/>
      <w:divBdr>
        <w:top w:val="none" w:sz="0" w:space="0" w:color="auto"/>
        <w:left w:val="none" w:sz="0" w:space="0" w:color="auto"/>
        <w:bottom w:val="none" w:sz="0" w:space="0" w:color="auto"/>
        <w:right w:val="none" w:sz="0" w:space="0" w:color="auto"/>
      </w:divBdr>
      <w:divsChild>
        <w:div w:id="522717069">
          <w:marLeft w:val="0"/>
          <w:marRight w:val="0"/>
          <w:marTop w:val="0"/>
          <w:marBottom w:val="0"/>
          <w:divBdr>
            <w:top w:val="none" w:sz="0" w:space="0" w:color="auto"/>
            <w:left w:val="none" w:sz="0" w:space="0" w:color="auto"/>
            <w:bottom w:val="none" w:sz="0" w:space="0" w:color="auto"/>
            <w:right w:val="none" w:sz="0" w:space="0" w:color="auto"/>
          </w:divBdr>
        </w:div>
        <w:div w:id="938370583">
          <w:marLeft w:val="0"/>
          <w:marRight w:val="0"/>
          <w:marTop w:val="0"/>
          <w:marBottom w:val="0"/>
          <w:divBdr>
            <w:top w:val="none" w:sz="0" w:space="0" w:color="auto"/>
            <w:left w:val="none" w:sz="0" w:space="0" w:color="auto"/>
            <w:bottom w:val="none" w:sz="0" w:space="0" w:color="auto"/>
            <w:right w:val="none" w:sz="0" w:space="0" w:color="auto"/>
          </w:divBdr>
        </w:div>
        <w:div w:id="705452421">
          <w:marLeft w:val="0"/>
          <w:marRight w:val="0"/>
          <w:marTop w:val="0"/>
          <w:marBottom w:val="0"/>
          <w:divBdr>
            <w:top w:val="none" w:sz="0" w:space="0" w:color="auto"/>
            <w:left w:val="none" w:sz="0" w:space="0" w:color="auto"/>
            <w:bottom w:val="none" w:sz="0" w:space="0" w:color="auto"/>
            <w:right w:val="none" w:sz="0" w:space="0" w:color="auto"/>
          </w:divBdr>
        </w:div>
        <w:div w:id="1530339939">
          <w:marLeft w:val="0"/>
          <w:marRight w:val="0"/>
          <w:marTop w:val="0"/>
          <w:marBottom w:val="0"/>
          <w:divBdr>
            <w:top w:val="none" w:sz="0" w:space="0" w:color="auto"/>
            <w:left w:val="none" w:sz="0" w:space="0" w:color="auto"/>
            <w:bottom w:val="none" w:sz="0" w:space="0" w:color="auto"/>
            <w:right w:val="none" w:sz="0" w:space="0" w:color="auto"/>
          </w:divBdr>
        </w:div>
        <w:div w:id="1332945548">
          <w:marLeft w:val="0"/>
          <w:marRight w:val="0"/>
          <w:marTop w:val="0"/>
          <w:marBottom w:val="0"/>
          <w:divBdr>
            <w:top w:val="none" w:sz="0" w:space="0" w:color="auto"/>
            <w:left w:val="none" w:sz="0" w:space="0" w:color="auto"/>
            <w:bottom w:val="none" w:sz="0" w:space="0" w:color="auto"/>
            <w:right w:val="none" w:sz="0" w:space="0" w:color="auto"/>
          </w:divBdr>
        </w:div>
        <w:div w:id="1553226631">
          <w:marLeft w:val="0"/>
          <w:marRight w:val="0"/>
          <w:marTop w:val="0"/>
          <w:marBottom w:val="0"/>
          <w:divBdr>
            <w:top w:val="none" w:sz="0" w:space="0" w:color="auto"/>
            <w:left w:val="none" w:sz="0" w:space="0" w:color="auto"/>
            <w:bottom w:val="none" w:sz="0" w:space="0" w:color="auto"/>
            <w:right w:val="none" w:sz="0" w:space="0" w:color="auto"/>
          </w:divBdr>
        </w:div>
        <w:div w:id="2064134700">
          <w:marLeft w:val="0"/>
          <w:marRight w:val="0"/>
          <w:marTop w:val="0"/>
          <w:marBottom w:val="0"/>
          <w:divBdr>
            <w:top w:val="none" w:sz="0" w:space="0" w:color="auto"/>
            <w:left w:val="none" w:sz="0" w:space="0" w:color="auto"/>
            <w:bottom w:val="none" w:sz="0" w:space="0" w:color="auto"/>
            <w:right w:val="none" w:sz="0" w:space="0" w:color="auto"/>
          </w:divBdr>
        </w:div>
        <w:div w:id="1257714511">
          <w:marLeft w:val="0"/>
          <w:marRight w:val="0"/>
          <w:marTop w:val="0"/>
          <w:marBottom w:val="0"/>
          <w:divBdr>
            <w:top w:val="none" w:sz="0" w:space="0" w:color="auto"/>
            <w:left w:val="none" w:sz="0" w:space="0" w:color="auto"/>
            <w:bottom w:val="none" w:sz="0" w:space="0" w:color="auto"/>
            <w:right w:val="none" w:sz="0" w:space="0" w:color="auto"/>
          </w:divBdr>
        </w:div>
        <w:div w:id="1893157350">
          <w:marLeft w:val="0"/>
          <w:marRight w:val="0"/>
          <w:marTop w:val="0"/>
          <w:marBottom w:val="0"/>
          <w:divBdr>
            <w:top w:val="none" w:sz="0" w:space="0" w:color="auto"/>
            <w:left w:val="none" w:sz="0" w:space="0" w:color="auto"/>
            <w:bottom w:val="none" w:sz="0" w:space="0" w:color="auto"/>
            <w:right w:val="none" w:sz="0" w:space="0" w:color="auto"/>
          </w:divBdr>
        </w:div>
        <w:div w:id="602343748">
          <w:marLeft w:val="0"/>
          <w:marRight w:val="0"/>
          <w:marTop w:val="0"/>
          <w:marBottom w:val="0"/>
          <w:divBdr>
            <w:top w:val="none" w:sz="0" w:space="0" w:color="auto"/>
            <w:left w:val="none" w:sz="0" w:space="0" w:color="auto"/>
            <w:bottom w:val="none" w:sz="0" w:space="0" w:color="auto"/>
            <w:right w:val="none" w:sz="0" w:space="0" w:color="auto"/>
          </w:divBdr>
        </w:div>
        <w:div w:id="2133405449">
          <w:marLeft w:val="0"/>
          <w:marRight w:val="0"/>
          <w:marTop w:val="0"/>
          <w:marBottom w:val="0"/>
          <w:divBdr>
            <w:top w:val="none" w:sz="0" w:space="0" w:color="auto"/>
            <w:left w:val="none" w:sz="0" w:space="0" w:color="auto"/>
            <w:bottom w:val="none" w:sz="0" w:space="0" w:color="auto"/>
            <w:right w:val="none" w:sz="0" w:space="0" w:color="auto"/>
          </w:divBdr>
        </w:div>
        <w:div w:id="330329163">
          <w:marLeft w:val="0"/>
          <w:marRight w:val="0"/>
          <w:marTop w:val="0"/>
          <w:marBottom w:val="0"/>
          <w:divBdr>
            <w:top w:val="none" w:sz="0" w:space="0" w:color="auto"/>
            <w:left w:val="none" w:sz="0" w:space="0" w:color="auto"/>
            <w:bottom w:val="none" w:sz="0" w:space="0" w:color="auto"/>
            <w:right w:val="none" w:sz="0" w:space="0" w:color="auto"/>
          </w:divBdr>
        </w:div>
        <w:div w:id="757559405">
          <w:marLeft w:val="0"/>
          <w:marRight w:val="0"/>
          <w:marTop w:val="0"/>
          <w:marBottom w:val="0"/>
          <w:divBdr>
            <w:top w:val="none" w:sz="0" w:space="0" w:color="auto"/>
            <w:left w:val="none" w:sz="0" w:space="0" w:color="auto"/>
            <w:bottom w:val="none" w:sz="0" w:space="0" w:color="auto"/>
            <w:right w:val="none" w:sz="0" w:space="0" w:color="auto"/>
          </w:divBdr>
        </w:div>
      </w:divsChild>
    </w:div>
    <w:div w:id="707947468">
      <w:bodyDiv w:val="1"/>
      <w:marLeft w:val="0"/>
      <w:marRight w:val="0"/>
      <w:marTop w:val="0"/>
      <w:marBottom w:val="0"/>
      <w:divBdr>
        <w:top w:val="none" w:sz="0" w:space="0" w:color="auto"/>
        <w:left w:val="none" w:sz="0" w:space="0" w:color="auto"/>
        <w:bottom w:val="none" w:sz="0" w:space="0" w:color="auto"/>
        <w:right w:val="none" w:sz="0" w:space="0" w:color="auto"/>
      </w:divBdr>
    </w:div>
    <w:div w:id="712536652">
      <w:bodyDiv w:val="1"/>
      <w:marLeft w:val="0"/>
      <w:marRight w:val="0"/>
      <w:marTop w:val="0"/>
      <w:marBottom w:val="0"/>
      <w:divBdr>
        <w:top w:val="none" w:sz="0" w:space="0" w:color="auto"/>
        <w:left w:val="none" w:sz="0" w:space="0" w:color="auto"/>
        <w:bottom w:val="none" w:sz="0" w:space="0" w:color="auto"/>
        <w:right w:val="none" w:sz="0" w:space="0" w:color="auto"/>
      </w:divBdr>
    </w:div>
    <w:div w:id="735124678">
      <w:bodyDiv w:val="1"/>
      <w:marLeft w:val="0"/>
      <w:marRight w:val="0"/>
      <w:marTop w:val="0"/>
      <w:marBottom w:val="0"/>
      <w:divBdr>
        <w:top w:val="none" w:sz="0" w:space="0" w:color="auto"/>
        <w:left w:val="none" w:sz="0" w:space="0" w:color="auto"/>
        <w:bottom w:val="none" w:sz="0" w:space="0" w:color="auto"/>
        <w:right w:val="none" w:sz="0" w:space="0" w:color="auto"/>
      </w:divBdr>
    </w:div>
    <w:div w:id="768938857">
      <w:bodyDiv w:val="1"/>
      <w:marLeft w:val="0"/>
      <w:marRight w:val="0"/>
      <w:marTop w:val="0"/>
      <w:marBottom w:val="0"/>
      <w:divBdr>
        <w:top w:val="none" w:sz="0" w:space="0" w:color="auto"/>
        <w:left w:val="none" w:sz="0" w:space="0" w:color="auto"/>
        <w:bottom w:val="none" w:sz="0" w:space="0" w:color="auto"/>
        <w:right w:val="none" w:sz="0" w:space="0" w:color="auto"/>
      </w:divBdr>
    </w:div>
    <w:div w:id="773137641">
      <w:bodyDiv w:val="1"/>
      <w:marLeft w:val="0"/>
      <w:marRight w:val="0"/>
      <w:marTop w:val="0"/>
      <w:marBottom w:val="0"/>
      <w:divBdr>
        <w:top w:val="none" w:sz="0" w:space="0" w:color="auto"/>
        <w:left w:val="none" w:sz="0" w:space="0" w:color="auto"/>
        <w:bottom w:val="none" w:sz="0" w:space="0" w:color="auto"/>
        <w:right w:val="none" w:sz="0" w:space="0" w:color="auto"/>
      </w:divBdr>
    </w:div>
    <w:div w:id="795756712">
      <w:bodyDiv w:val="1"/>
      <w:marLeft w:val="0"/>
      <w:marRight w:val="0"/>
      <w:marTop w:val="0"/>
      <w:marBottom w:val="0"/>
      <w:divBdr>
        <w:top w:val="none" w:sz="0" w:space="0" w:color="auto"/>
        <w:left w:val="none" w:sz="0" w:space="0" w:color="auto"/>
        <w:bottom w:val="none" w:sz="0" w:space="0" w:color="auto"/>
        <w:right w:val="none" w:sz="0" w:space="0" w:color="auto"/>
      </w:divBdr>
      <w:divsChild>
        <w:div w:id="2092193330">
          <w:marLeft w:val="547"/>
          <w:marRight w:val="0"/>
          <w:marTop w:val="0"/>
          <w:marBottom w:val="0"/>
          <w:divBdr>
            <w:top w:val="none" w:sz="0" w:space="0" w:color="auto"/>
            <w:left w:val="none" w:sz="0" w:space="0" w:color="auto"/>
            <w:bottom w:val="none" w:sz="0" w:space="0" w:color="auto"/>
            <w:right w:val="none" w:sz="0" w:space="0" w:color="auto"/>
          </w:divBdr>
        </w:div>
        <w:div w:id="1661545213">
          <w:marLeft w:val="547"/>
          <w:marRight w:val="0"/>
          <w:marTop w:val="0"/>
          <w:marBottom w:val="0"/>
          <w:divBdr>
            <w:top w:val="none" w:sz="0" w:space="0" w:color="auto"/>
            <w:left w:val="none" w:sz="0" w:space="0" w:color="auto"/>
            <w:bottom w:val="none" w:sz="0" w:space="0" w:color="auto"/>
            <w:right w:val="none" w:sz="0" w:space="0" w:color="auto"/>
          </w:divBdr>
        </w:div>
      </w:divsChild>
    </w:div>
    <w:div w:id="796531403">
      <w:bodyDiv w:val="1"/>
      <w:marLeft w:val="0"/>
      <w:marRight w:val="0"/>
      <w:marTop w:val="0"/>
      <w:marBottom w:val="0"/>
      <w:divBdr>
        <w:top w:val="none" w:sz="0" w:space="0" w:color="auto"/>
        <w:left w:val="none" w:sz="0" w:space="0" w:color="auto"/>
        <w:bottom w:val="none" w:sz="0" w:space="0" w:color="auto"/>
        <w:right w:val="none" w:sz="0" w:space="0" w:color="auto"/>
      </w:divBdr>
    </w:div>
    <w:div w:id="810755779">
      <w:bodyDiv w:val="1"/>
      <w:marLeft w:val="0"/>
      <w:marRight w:val="0"/>
      <w:marTop w:val="0"/>
      <w:marBottom w:val="0"/>
      <w:divBdr>
        <w:top w:val="none" w:sz="0" w:space="0" w:color="auto"/>
        <w:left w:val="none" w:sz="0" w:space="0" w:color="auto"/>
        <w:bottom w:val="none" w:sz="0" w:space="0" w:color="auto"/>
        <w:right w:val="none" w:sz="0" w:space="0" w:color="auto"/>
      </w:divBdr>
    </w:div>
    <w:div w:id="909853560">
      <w:bodyDiv w:val="1"/>
      <w:marLeft w:val="0"/>
      <w:marRight w:val="0"/>
      <w:marTop w:val="0"/>
      <w:marBottom w:val="0"/>
      <w:divBdr>
        <w:top w:val="none" w:sz="0" w:space="0" w:color="auto"/>
        <w:left w:val="none" w:sz="0" w:space="0" w:color="auto"/>
        <w:bottom w:val="none" w:sz="0" w:space="0" w:color="auto"/>
        <w:right w:val="none" w:sz="0" w:space="0" w:color="auto"/>
      </w:divBdr>
    </w:div>
    <w:div w:id="976186317">
      <w:bodyDiv w:val="1"/>
      <w:marLeft w:val="0"/>
      <w:marRight w:val="0"/>
      <w:marTop w:val="0"/>
      <w:marBottom w:val="0"/>
      <w:divBdr>
        <w:top w:val="none" w:sz="0" w:space="0" w:color="auto"/>
        <w:left w:val="none" w:sz="0" w:space="0" w:color="auto"/>
        <w:bottom w:val="none" w:sz="0" w:space="0" w:color="auto"/>
        <w:right w:val="none" w:sz="0" w:space="0" w:color="auto"/>
      </w:divBdr>
      <w:divsChild>
        <w:div w:id="832261583">
          <w:marLeft w:val="0"/>
          <w:marRight w:val="0"/>
          <w:marTop w:val="0"/>
          <w:marBottom w:val="0"/>
          <w:divBdr>
            <w:top w:val="none" w:sz="0" w:space="0" w:color="auto"/>
            <w:left w:val="none" w:sz="0" w:space="0" w:color="auto"/>
            <w:bottom w:val="none" w:sz="0" w:space="0" w:color="auto"/>
            <w:right w:val="none" w:sz="0" w:space="0" w:color="auto"/>
          </w:divBdr>
        </w:div>
        <w:div w:id="264967014">
          <w:marLeft w:val="0"/>
          <w:marRight w:val="0"/>
          <w:marTop w:val="0"/>
          <w:marBottom w:val="0"/>
          <w:divBdr>
            <w:top w:val="none" w:sz="0" w:space="0" w:color="auto"/>
            <w:left w:val="none" w:sz="0" w:space="0" w:color="auto"/>
            <w:bottom w:val="none" w:sz="0" w:space="0" w:color="auto"/>
            <w:right w:val="none" w:sz="0" w:space="0" w:color="auto"/>
          </w:divBdr>
        </w:div>
        <w:div w:id="1321615228">
          <w:marLeft w:val="0"/>
          <w:marRight w:val="0"/>
          <w:marTop w:val="0"/>
          <w:marBottom w:val="0"/>
          <w:divBdr>
            <w:top w:val="none" w:sz="0" w:space="0" w:color="auto"/>
            <w:left w:val="none" w:sz="0" w:space="0" w:color="auto"/>
            <w:bottom w:val="none" w:sz="0" w:space="0" w:color="auto"/>
            <w:right w:val="none" w:sz="0" w:space="0" w:color="auto"/>
          </w:divBdr>
        </w:div>
        <w:div w:id="385304286">
          <w:marLeft w:val="0"/>
          <w:marRight w:val="0"/>
          <w:marTop w:val="0"/>
          <w:marBottom w:val="0"/>
          <w:divBdr>
            <w:top w:val="none" w:sz="0" w:space="0" w:color="auto"/>
            <w:left w:val="none" w:sz="0" w:space="0" w:color="auto"/>
            <w:bottom w:val="none" w:sz="0" w:space="0" w:color="auto"/>
            <w:right w:val="none" w:sz="0" w:space="0" w:color="auto"/>
          </w:divBdr>
        </w:div>
        <w:div w:id="1615015134">
          <w:marLeft w:val="0"/>
          <w:marRight w:val="0"/>
          <w:marTop w:val="0"/>
          <w:marBottom w:val="0"/>
          <w:divBdr>
            <w:top w:val="none" w:sz="0" w:space="0" w:color="auto"/>
            <w:left w:val="none" w:sz="0" w:space="0" w:color="auto"/>
            <w:bottom w:val="none" w:sz="0" w:space="0" w:color="auto"/>
            <w:right w:val="none" w:sz="0" w:space="0" w:color="auto"/>
          </w:divBdr>
        </w:div>
        <w:div w:id="1639456021">
          <w:marLeft w:val="0"/>
          <w:marRight w:val="0"/>
          <w:marTop w:val="0"/>
          <w:marBottom w:val="0"/>
          <w:divBdr>
            <w:top w:val="none" w:sz="0" w:space="0" w:color="auto"/>
            <w:left w:val="none" w:sz="0" w:space="0" w:color="auto"/>
            <w:bottom w:val="none" w:sz="0" w:space="0" w:color="auto"/>
            <w:right w:val="none" w:sz="0" w:space="0" w:color="auto"/>
          </w:divBdr>
        </w:div>
      </w:divsChild>
    </w:div>
    <w:div w:id="991106592">
      <w:bodyDiv w:val="1"/>
      <w:marLeft w:val="0"/>
      <w:marRight w:val="0"/>
      <w:marTop w:val="0"/>
      <w:marBottom w:val="0"/>
      <w:divBdr>
        <w:top w:val="none" w:sz="0" w:space="0" w:color="auto"/>
        <w:left w:val="none" w:sz="0" w:space="0" w:color="auto"/>
        <w:bottom w:val="none" w:sz="0" w:space="0" w:color="auto"/>
        <w:right w:val="none" w:sz="0" w:space="0" w:color="auto"/>
      </w:divBdr>
      <w:divsChild>
        <w:div w:id="1515342337">
          <w:marLeft w:val="0"/>
          <w:marRight w:val="0"/>
          <w:marTop w:val="0"/>
          <w:marBottom w:val="0"/>
          <w:divBdr>
            <w:top w:val="none" w:sz="0" w:space="0" w:color="auto"/>
            <w:left w:val="none" w:sz="0" w:space="0" w:color="auto"/>
            <w:bottom w:val="none" w:sz="0" w:space="0" w:color="auto"/>
            <w:right w:val="none" w:sz="0" w:space="0" w:color="auto"/>
          </w:divBdr>
        </w:div>
        <w:div w:id="939870682">
          <w:marLeft w:val="0"/>
          <w:marRight w:val="0"/>
          <w:marTop w:val="0"/>
          <w:marBottom w:val="0"/>
          <w:divBdr>
            <w:top w:val="none" w:sz="0" w:space="0" w:color="auto"/>
            <w:left w:val="none" w:sz="0" w:space="0" w:color="auto"/>
            <w:bottom w:val="none" w:sz="0" w:space="0" w:color="auto"/>
            <w:right w:val="none" w:sz="0" w:space="0" w:color="auto"/>
          </w:divBdr>
        </w:div>
      </w:divsChild>
    </w:div>
    <w:div w:id="1039163512">
      <w:bodyDiv w:val="1"/>
      <w:marLeft w:val="0"/>
      <w:marRight w:val="0"/>
      <w:marTop w:val="0"/>
      <w:marBottom w:val="0"/>
      <w:divBdr>
        <w:top w:val="none" w:sz="0" w:space="0" w:color="auto"/>
        <w:left w:val="none" w:sz="0" w:space="0" w:color="auto"/>
        <w:bottom w:val="none" w:sz="0" w:space="0" w:color="auto"/>
        <w:right w:val="none" w:sz="0" w:space="0" w:color="auto"/>
      </w:divBdr>
    </w:div>
    <w:div w:id="1043747842">
      <w:bodyDiv w:val="1"/>
      <w:marLeft w:val="0"/>
      <w:marRight w:val="0"/>
      <w:marTop w:val="0"/>
      <w:marBottom w:val="0"/>
      <w:divBdr>
        <w:top w:val="none" w:sz="0" w:space="0" w:color="auto"/>
        <w:left w:val="none" w:sz="0" w:space="0" w:color="auto"/>
        <w:bottom w:val="none" w:sz="0" w:space="0" w:color="auto"/>
        <w:right w:val="none" w:sz="0" w:space="0" w:color="auto"/>
      </w:divBdr>
    </w:div>
    <w:div w:id="1055929699">
      <w:bodyDiv w:val="1"/>
      <w:marLeft w:val="0"/>
      <w:marRight w:val="0"/>
      <w:marTop w:val="0"/>
      <w:marBottom w:val="0"/>
      <w:divBdr>
        <w:top w:val="none" w:sz="0" w:space="0" w:color="auto"/>
        <w:left w:val="none" w:sz="0" w:space="0" w:color="auto"/>
        <w:bottom w:val="none" w:sz="0" w:space="0" w:color="auto"/>
        <w:right w:val="none" w:sz="0" w:space="0" w:color="auto"/>
      </w:divBdr>
    </w:div>
    <w:div w:id="1057968614">
      <w:bodyDiv w:val="1"/>
      <w:marLeft w:val="0"/>
      <w:marRight w:val="0"/>
      <w:marTop w:val="0"/>
      <w:marBottom w:val="0"/>
      <w:divBdr>
        <w:top w:val="none" w:sz="0" w:space="0" w:color="auto"/>
        <w:left w:val="none" w:sz="0" w:space="0" w:color="auto"/>
        <w:bottom w:val="none" w:sz="0" w:space="0" w:color="auto"/>
        <w:right w:val="none" w:sz="0" w:space="0" w:color="auto"/>
      </w:divBdr>
    </w:div>
    <w:div w:id="1069110000">
      <w:bodyDiv w:val="1"/>
      <w:marLeft w:val="0"/>
      <w:marRight w:val="0"/>
      <w:marTop w:val="0"/>
      <w:marBottom w:val="0"/>
      <w:divBdr>
        <w:top w:val="none" w:sz="0" w:space="0" w:color="auto"/>
        <w:left w:val="none" w:sz="0" w:space="0" w:color="auto"/>
        <w:bottom w:val="none" w:sz="0" w:space="0" w:color="auto"/>
        <w:right w:val="none" w:sz="0" w:space="0" w:color="auto"/>
      </w:divBdr>
      <w:divsChild>
        <w:div w:id="1508791621">
          <w:marLeft w:val="0"/>
          <w:marRight w:val="0"/>
          <w:marTop w:val="0"/>
          <w:marBottom w:val="0"/>
          <w:divBdr>
            <w:top w:val="none" w:sz="0" w:space="0" w:color="auto"/>
            <w:left w:val="none" w:sz="0" w:space="0" w:color="auto"/>
            <w:bottom w:val="none" w:sz="0" w:space="0" w:color="auto"/>
            <w:right w:val="none" w:sz="0" w:space="0" w:color="auto"/>
          </w:divBdr>
        </w:div>
        <w:div w:id="1257325370">
          <w:marLeft w:val="0"/>
          <w:marRight w:val="0"/>
          <w:marTop w:val="0"/>
          <w:marBottom w:val="0"/>
          <w:divBdr>
            <w:top w:val="none" w:sz="0" w:space="0" w:color="auto"/>
            <w:left w:val="none" w:sz="0" w:space="0" w:color="auto"/>
            <w:bottom w:val="none" w:sz="0" w:space="0" w:color="auto"/>
            <w:right w:val="none" w:sz="0" w:space="0" w:color="auto"/>
          </w:divBdr>
        </w:div>
        <w:div w:id="858393499">
          <w:marLeft w:val="0"/>
          <w:marRight w:val="0"/>
          <w:marTop w:val="0"/>
          <w:marBottom w:val="0"/>
          <w:divBdr>
            <w:top w:val="none" w:sz="0" w:space="0" w:color="auto"/>
            <w:left w:val="none" w:sz="0" w:space="0" w:color="auto"/>
            <w:bottom w:val="none" w:sz="0" w:space="0" w:color="auto"/>
            <w:right w:val="none" w:sz="0" w:space="0" w:color="auto"/>
          </w:divBdr>
        </w:div>
      </w:divsChild>
    </w:div>
    <w:div w:id="1070663793">
      <w:bodyDiv w:val="1"/>
      <w:marLeft w:val="0"/>
      <w:marRight w:val="0"/>
      <w:marTop w:val="0"/>
      <w:marBottom w:val="0"/>
      <w:divBdr>
        <w:top w:val="none" w:sz="0" w:space="0" w:color="auto"/>
        <w:left w:val="none" w:sz="0" w:space="0" w:color="auto"/>
        <w:bottom w:val="none" w:sz="0" w:space="0" w:color="auto"/>
        <w:right w:val="none" w:sz="0" w:space="0" w:color="auto"/>
      </w:divBdr>
    </w:div>
    <w:div w:id="1075904853">
      <w:bodyDiv w:val="1"/>
      <w:marLeft w:val="0"/>
      <w:marRight w:val="0"/>
      <w:marTop w:val="0"/>
      <w:marBottom w:val="0"/>
      <w:divBdr>
        <w:top w:val="none" w:sz="0" w:space="0" w:color="auto"/>
        <w:left w:val="none" w:sz="0" w:space="0" w:color="auto"/>
        <w:bottom w:val="none" w:sz="0" w:space="0" w:color="auto"/>
        <w:right w:val="none" w:sz="0" w:space="0" w:color="auto"/>
      </w:divBdr>
    </w:div>
    <w:div w:id="1082991094">
      <w:bodyDiv w:val="1"/>
      <w:marLeft w:val="0"/>
      <w:marRight w:val="0"/>
      <w:marTop w:val="0"/>
      <w:marBottom w:val="0"/>
      <w:divBdr>
        <w:top w:val="none" w:sz="0" w:space="0" w:color="auto"/>
        <w:left w:val="none" w:sz="0" w:space="0" w:color="auto"/>
        <w:bottom w:val="none" w:sz="0" w:space="0" w:color="auto"/>
        <w:right w:val="none" w:sz="0" w:space="0" w:color="auto"/>
      </w:divBdr>
    </w:div>
    <w:div w:id="1113131566">
      <w:bodyDiv w:val="1"/>
      <w:marLeft w:val="0"/>
      <w:marRight w:val="0"/>
      <w:marTop w:val="0"/>
      <w:marBottom w:val="0"/>
      <w:divBdr>
        <w:top w:val="none" w:sz="0" w:space="0" w:color="auto"/>
        <w:left w:val="none" w:sz="0" w:space="0" w:color="auto"/>
        <w:bottom w:val="none" w:sz="0" w:space="0" w:color="auto"/>
        <w:right w:val="none" w:sz="0" w:space="0" w:color="auto"/>
      </w:divBdr>
    </w:div>
    <w:div w:id="1114058308">
      <w:bodyDiv w:val="1"/>
      <w:marLeft w:val="0"/>
      <w:marRight w:val="0"/>
      <w:marTop w:val="0"/>
      <w:marBottom w:val="0"/>
      <w:divBdr>
        <w:top w:val="none" w:sz="0" w:space="0" w:color="auto"/>
        <w:left w:val="none" w:sz="0" w:space="0" w:color="auto"/>
        <w:bottom w:val="none" w:sz="0" w:space="0" w:color="auto"/>
        <w:right w:val="none" w:sz="0" w:space="0" w:color="auto"/>
      </w:divBdr>
    </w:div>
    <w:div w:id="1199195545">
      <w:bodyDiv w:val="1"/>
      <w:marLeft w:val="0"/>
      <w:marRight w:val="0"/>
      <w:marTop w:val="0"/>
      <w:marBottom w:val="0"/>
      <w:divBdr>
        <w:top w:val="none" w:sz="0" w:space="0" w:color="auto"/>
        <w:left w:val="none" w:sz="0" w:space="0" w:color="auto"/>
        <w:bottom w:val="none" w:sz="0" w:space="0" w:color="auto"/>
        <w:right w:val="none" w:sz="0" w:space="0" w:color="auto"/>
      </w:divBdr>
      <w:divsChild>
        <w:div w:id="761025584">
          <w:marLeft w:val="0"/>
          <w:marRight w:val="0"/>
          <w:marTop w:val="0"/>
          <w:marBottom w:val="0"/>
          <w:divBdr>
            <w:top w:val="none" w:sz="0" w:space="0" w:color="auto"/>
            <w:left w:val="none" w:sz="0" w:space="0" w:color="auto"/>
            <w:bottom w:val="none" w:sz="0" w:space="0" w:color="auto"/>
            <w:right w:val="none" w:sz="0" w:space="0" w:color="auto"/>
          </w:divBdr>
        </w:div>
      </w:divsChild>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2128811002">
          <w:marLeft w:val="0"/>
          <w:marRight w:val="0"/>
          <w:marTop w:val="0"/>
          <w:marBottom w:val="0"/>
          <w:divBdr>
            <w:top w:val="none" w:sz="0" w:space="0" w:color="auto"/>
            <w:left w:val="none" w:sz="0" w:space="0" w:color="auto"/>
            <w:bottom w:val="none" w:sz="0" w:space="0" w:color="auto"/>
            <w:right w:val="none" w:sz="0" w:space="0" w:color="auto"/>
          </w:divBdr>
        </w:div>
        <w:div w:id="1526365248">
          <w:marLeft w:val="0"/>
          <w:marRight w:val="0"/>
          <w:marTop w:val="0"/>
          <w:marBottom w:val="0"/>
          <w:divBdr>
            <w:top w:val="none" w:sz="0" w:space="0" w:color="auto"/>
            <w:left w:val="none" w:sz="0" w:space="0" w:color="auto"/>
            <w:bottom w:val="none" w:sz="0" w:space="0" w:color="auto"/>
            <w:right w:val="none" w:sz="0" w:space="0" w:color="auto"/>
          </w:divBdr>
        </w:div>
        <w:div w:id="1121456134">
          <w:marLeft w:val="0"/>
          <w:marRight w:val="0"/>
          <w:marTop w:val="0"/>
          <w:marBottom w:val="0"/>
          <w:divBdr>
            <w:top w:val="none" w:sz="0" w:space="0" w:color="auto"/>
            <w:left w:val="none" w:sz="0" w:space="0" w:color="auto"/>
            <w:bottom w:val="none" w:sz="0" w:space="0" w:color="auto"/>
            <w:right w:val="none" w:sz="0" w:space="0" w:color="auto"/>
          </w:divBdr>
        </w:div>
      </w:divsChild>
    </w:div>
    <w:div w:id="1230072608">
      <w:bodyDiv w:val="1"/>
      <w:marLeft w:val="0"/>
      <w:marRight w:val="0"/>
      <w:marTop w:val="0"/>
      <w:marBottom w:val="0"/>
      <w:divBdr>
        <w:top w:val="none" w:sz="0" w:space="0" w:color="auto"/>
        <w:left w:val="none" w:sz="0" w:space="0" w:color="auto"/>
        <w:bottom w:val="none" w:sz="0" w:space="0" w:color="auto"/>
        <w:right w:val="none" w:sz="0" w:space="0" w:color="auto"/>
      </w:divBdr>
      <w:divsChild>
        <w:div w:id="90130944">
          <w:marLeft w:val="0"/>
          <w:marRight w:val="0"/>
          <w:marTop w:val="0"/>
          <w:marBottom w:val="0"/>
          <w:divBdr>
            <w:top w:val="none" w:sz="0" w:space="0" w:color="auto"/>
            <w:left w:val="none" w:sz="0" w:space="0" w:color="auto"/>
            <w:bottom w:val="none" w:sz="0" w:space="0" w:color="auto"/>
            <w:right w:val="none" w:sz="0" w:space="0" w:color="auto"/>
          </w:divBdr>
        </w:div>
        <w:div w:id="2015691792">
          <w:marLeft w:val="0"/>
          <w:marRight w:val="0"/>
          <w:marTop w:val="0"/>
          <w:marBottom w:val="0"/>
          <w:divBdr>
            <w:top w:val="none" w:sz="0" w:space="0" w:color="auto"/>
            <w:left w:val="none" w:sz="0" w:space="0" w:color="auto"/>
            <w:bottom w:val="none" w:sz="0" w:space="0" w:color="auto"/>
            <w:right w:val="none" w:sz="0" w:space="0" w:color="auto"/>
          </w:divBdr>
        </w:div>
        <w:div w:id="1611812127">
          <w:marLeft w:val="0"/>
          <w:marRight w:val="0"/>
          <w:marTop w:val="0"/>
          <w:marBottom w:val="0"/>
          <w:divBdr>
            <w:top w:val="none" w:sz="0" w:space="0" w:color="auto"/>
            <w:left w:val="none" w:sz="0" w:space="0" w:color="auto"/>
            <w:bottom w:val="none" w:sz="0" w:space="0" w:color="auto"/>
            <w:right w:val="none" w:sz="0" w:space="0" w:color="auto"/>
          </w:divBdr>
        </w:div>
      </w:divsChild>
    </w:div>
    <w:div w:id="1259364908">
      <w:bodyDiv w:val="1"/>
      <w:marLeft w:val="0"/>
      <w:marRight w:val="0"/>
      <w:marTop w:val="0"/>
      <w:marBottom w:val="0"/>
      <w:divBdr>
        <w:top w:val="none" w:sz="0" w:space="0" w:color="auto"/>
        <w:left w:val="none" w:sz="0" w:space="0" w:color="auto"/>
        <w:bottom w:val="none" w:sz="0" w:space="0" w:color="auto"/>
        <w:right w:val="none" w:sz="0" w:space="0" w:color="auto"/>
      </w:divBdr>
    </w:div>
    <w:div w:id="1265696895">
      <w:bodyDiv w:val="1"/>
      <w:marLeft w:val="0"/>
      <w:marRight w:val="0"/>
      <w:marTop w:val="0"/>
      <w:marBottom w:val="0"/>
      <w:divBdr>
        <w:top w:val="none" w:sz="0" w:space="0" w:color="auto"/>
        <w:left w:val="none" w:sz="0" w:space="0" w:color="auto"/>
        <w:bottom w:val="none" w:sz="0" w:space="0" w:color="auto"/>
        <w:right w:val="none" w:sz="0" w:space="0" w:color="auto"/>
      </w:divBdr>
      <w:divsChild>
        <w:div w:id="1086531986">
          <w:marLeft w:val="547"/>
          <w:marRight w:val="0"/>
          <w:marTop w:val="0"/>
          <w:marBottom w:val="0"/>
          <w:divBdr>
            <w:top w:val="none" w:sz="0" w:space="0" w:color="auto"/>
            <w:left w:val="none" w:sz="0" w:space="0" w:color="auto"/>
            <w:bottom w:val="none" w:sz="0" w:space="0" w:color="auto"/>
            <w:right w:val="none" w:sz="0" w:space="0" w:color="auto"/>
          </w:divBdr>
        </w:div>
        <w:div w:id="1609387500">
          <w:marLeft w:val="547"/>
          <w:marRight w:val="0"/>
          <w:marTop w:val="0"/>
          <w:marBottom w:val="0"/>
          <w:divBdr>
            <w:top w:val="none" w:sz="0" w:space="0" w:color="auto"/>
            <w:left w:val="none" w:sz="0" w:space="0" w:color="auto"/>
            <w:bottom w:val="none" w:sz="0" w:space="0" w:color="auto"/>
            <w:right w:val="none" w:sz="0" w:space="0" w:color="auto"/>
          </w:divBdr>
        </w:div>
        <w:div w:id="2143814309">
          <w:marLeft w:val="547"/>
          <w:marRight w:val="0"/>
          <w:marTop w:val="0"/>
          <w:marBottom w:val="0"/>
          <w:divBdr>
            <w:top w:val="none" w:sz="0" w:space="0" w:color="auto"/>
            <w:left w:val="none" w:sz="0" w:space="0" w:color="auto"/>
            <w:bottom w:val="none" w:sz="0" w:space="0" w:color="auto"/>
            <w:right w:val="none" w:sz="0" w:space="0" w:color="auto"/>
          </w:divBdr>
        </w:div>
        <w:div w:id="1807041552">
          <w:marLeft w:val="547"/>
          <w:marRight w:val="0"/>
          <w:marTop w:val="0"/>
          <w:marBottom w:val="0"/>
          <w:divBdr>
            <w:top w:val="none" w:sz="0" w:space="0" w:color="auto"/>
            <w:left w:val="none" w:sz="0" w:space="0" w:color="auto"/>
            <w:bottom w:val="none" w:sz="0" w:space="0" w:color="auto"/>
            <w:right w:val="none" w:sz="0" w:space="0" w:color="auto"/>
          </w:divBdr>
        </w:div>
        <w:div w:id="1129737388">
          <w:marLeft w:val="547"/>
          <w:marRight w:val="0"/>
          <w:marTop w:val="0"/>
          <w:marBottom w:val="0"/>
          <w:divBdr>
            <w:top w:val="none" w:sz="0" w:space="0" w:color="auto"/>
            <w:left w:val="none" w:sz="0" w:space="0" w:color="auto"/>
            <w:bottom w:val="none" w:sz="0" w:space="0" w:color="auto"/>
            <w:right w:val="none" w:sz="0" w:space="0" w:color="auto"/>
          </w:divBdr>
        </w:div>
        <w:div w:id="977105503">
          <w:marLeft w:val="547"/>
          <w:marRight w:val="0"/>
          <w:marTop w:val="0"/>
          <w:marBottom w:val="0"/>
          <w:divBdr>
            <w:top w:val="none" w:sz="0" w:space="0" w:color="auto"/>
            <w:left w:val="none" w:sz="0" w:space="0" w:color="auto"/>
            <w:bottom w:val="none" w:sz="0" w:space="0" w:color="auto"/>
            <w:right w:val="none" w:sz="0" w:space="0" w:color="auto"/>
          </w:divBdr>
        </w:div>
      </w:divsChild>
    </w:div>
    <w:div w:id="1287151863">
      <w:bodyDiv w:val="1"/>
      <w:marLeft w:val="0"/>
      <w:marRight w:val="0"/>
      <w:marTop w:val="0"/>
      <w:marBottom w:val="0"/>
      <w:divBdr>
        <w:top w:val="none" w:sz="0" w:space="0" w:color="auto"/>
        <w:left w:val="none" w:sz="0" w:space="0" w:color="auto"/>
        <w:bottom w:val="none" w:sz="0" w:space="0" w:color="auto"/>
        <w:right w:val="none" w:sz="0" w:space="0" w:color="auto"/>
      </w:divBdr>
    </w:div>
    <w:div w:id="1330324636">
      <w:bodyDiv w:val="1"/>
      <w:marLeft w:val="0"/>
      <w:marRight w:val="0"/>
      <w:marTop w:val="0"/>
      <w:marBottom w:val="0"/>
      <w:divBdr>
        <w:top w:val="none" w:sz="0" w:space="0" w:color="auto"/>
        <w:left w:val="none" w:sz="0" w:space="0" w:color="auto"/>
        <w:bottom w:val="none" w:sz="0" w:space="0" w:color="auto"/>
        <w:right w:val="none" w:sz="0" w:space="0" w:color="auto"/>
      </w:divBdr>
    </w:div>
    <w:div w:id="1351176726">
      <w:bodyDiv w:val="1"/>
      <w:marLeft w:val="0"/>
      <w:marRight w:val="0"/>
      <w:marTop w:val="0"/>
      <w:marBottom w:val="0"/>
      <w:divBdr>
        <w:top w:val="none" w:sz="0" w:space="0" w:color="auto"/>
        <w:left w:val="none" w:sz="0" w:space="0" w:color="auto"/>
        <w:bottom w:val="none" w:sz="0" w:space="0" w:color="auto"/>
        <w:right w:val="none" w:sz="0" w:space="0" w:color="auto"/>
      </w:divBdr>
    </w:div>
    <w:div w:id="1365060157">
      <w:bodyDiv w:val="1"/>
      <w:marLeft w:val="0"/>
      <w:marRight w:val="0"/>
      <w:marTop w:val="0"/>
      <w:marBottom w:val="0"/>
      <w:divBdr>
        <w:top w:val="none" w:sz="0" w:space="0" w:color="auto"/>
        <w:left w:val="none" w:sz="0" w:space="0" w:color="auto"/>
        <w:bottom w:val="none" w:sz="0" w:space="0" w:color="auto"/>
        <w:right w:val="none" w:sz="0" w:space="0" w:color="auto"/>
      </w:divBdr>
    </w:div>
    <w:div w:id="1380203629">
      <w:bodyDiv w:val="1"/>
      <w:marLeft w:val="0"/>
      <w:marRight w:val="0"/>
      <w:marTop w:val="0"/>
      <w:marBottom w:val="0"/>
      <w:divBdr>
        <w:top w:val="none" w:sz="0" w:space="0" w:color="auto"/>
        <w:left w:val="none" w:sz="0" w:space="0" w:color="auto"/>
        <w:bottom w:val="none" w:sz="0" w:space="0" w:color="auto"/>
        <w:right w:val="none" w:sz="0" w:space="0" w:color="auto"/>
      </w:divBdr>
    </w:div>
    <w:div w:id="1504666943">
      <w:bodyDiv w:val="1"/>
      <w:marLeft w:val="0"/>
      <w:marRight w:val="0"/>
      <w:marTop w:val="0"/>
      <w:marBottom w:val="0"/>
      <w:divBdr>
        <w:top w:val="none" w:sz="0" w:space="0" w:color="auto"/>
        <w:left w:val="none" w:sz="0" w:space="0" w:color="auto"/>
        <w:bottom w:val="none" w:sz="0" w:space="0" w:color="auto"/>
        <w:right w:val="none" w:sz="0" w:space="0" w:color="auto"/>
      </w:divBdr>
      <w:divsChild>
        <w:div w:id="793523583">
          <w:marLeft w:val="547"/>
          <w:marRight w:val="0"/>
          <w:marTop w:val="0"/>
          <w:marBottom w:val="0"/>
          <w:divBdr>
            <w:top w:val="none" w:sz="0" w:space="0" w:color="auto"/>
            <w:left w:val="none" w:sz="0" w:space="0" w:color="auto"/>
            <w:bottom w:val="none" w:sz="0" w:space="0" w:color="auto"/>
            <w:right w:val="none" w:sz="0" w:space="0" w:color="auto"/>
          </w:divBdr>
        </w:div>
      </w:divsChild>
    </w:div>
    <w:div w:id="1514537108">
      <w:bodyDiv w:val="1"/>
      <w:marLeft w:val="0"/>
      <w:marRight w:val="0"/>
      <w:marTop w:val="0"/>
      <w:marBottom w:val="0"/>
      <w:divBdr>
        <w:top w:val="none" w:sz="0" w:space="0" w:color="auto"/>
        <w:left w:val="none" w:sz="0" w:space="0" w:color="auto"/>
        <w:bottom w:val="none" w:sz="0" w:space="0" w:color="auto"/>
        <w:right w:val="none" w:sz="0" w:space="0" w:color="auto"/>
      </w:divBdr>
    </w:div>
    <w:div w:id="1549415705">
      <w:bodyDiv w:val="1"/>
      <w:marLeft w:val="0"/>
      <w:marRight w:val="0"/>
      <w:marTop w:val="0"/>
      <w:marBottom w:val="0"/>
      <w:divBdr>
        <w:top w:val="none" w:sz="0" w:space="0" w:color="auto"/>
        <w:left w:val="none" w:sz="0" w:space="0" w:color="auto"/>
        <w:bottom w:val="none" w:sz="0" w:space="0" w:color="auto"/>
        <w:right w:val="none" w:sz="0" w:space="0" w:color="auto"/>
      </w:divBdr>
    </w:div>
    <w:div w:id="1584486383">
      <w:bodyDiv w:val="1"/>
      <w:marLeft w:val="0"/>
      <w:marRight w:val="0"/>
      <w:marTop w:val="0"/>
      <w:marBottom w:val="0"/>
      <w:divBdr>
        <w:top w:val="none" w:sz="0" w:space="0" w:color="auto"/>
        <w:left w:val="none" w:sz="0" w:space="0" w:color="auto"/>
        <w:bottom w:val="none" w:sz="0" w:space="0" w:color="auto"/>
        <w:right w:val="none" w:sz="0" w:space="0" w:color="auto"/>
      </w:divBdr>
    </w:div>
    <w:div w:id="1592395796">
      <w:bodyDiv w:val="1"/>
      <w:marLeft w:val="0"/>
      <w:marRight w:val="0"/>
      <w:marTop w:val="0"/>
      <w:marBottom w:val="0"/>
      <w:divBdr>
        <w:top w:val="none" w:sz="0" w:space="0" w:color="auto"/>
        <w:left w:val="none" w:sz="0" w:space="0" w:color="auto"/>
        <w:bottom w:val="none" w:sz="0" w:space="0" w:color="auto"/>
        <w:right w:val="none" w:sz="0" w:space="0" w:color="auto"/>
      </w:divBdr>
    </w:div>
    <w:div w:id="1689021417">
      <w:bodyDiv w:val="1"/>
      <w:marLeft w:val="0"/>
      <w:marRight w:val="0"/>
      <w:marTop w:val="0"/>
      <w:marBottom w:val="0"/>
      <w:divBdr>
        <w:top w:val="none" w:sz="0" w:space="0" w:color="auto"/>
        <w:left w:val="none" w:sz="0" w:space="0" w:color="auto"/>
        <w:bottom w:val="none" w:sz="0" w:space="0" w:color="auto"/>
        <w:right w:val="none" w:sz="0" w:space="0" w:color="auto"/>
      </w:divBdr>
    </w:div>
    <w:div w:id="1744796934">
      <w:bodyDiv w:val="1"/>
      <w:marLeft w:val="0"/>
      <w:marRight w:val="0"/>
      <w:marTop w:val="0"/>
      <w:marBottom w:val="0"/>
      <w:divBdr>
        <w:top w:val="none" w:sz="0" w:space="0" w:color="auto"/>
        <w:left w:val="none" w:sz="0" w:space="0" w:color="auto"/>
        <w:bottom w:val="none" w:sz="0" w:space="0" w:color="auto"/>
        <w:right w:val="none" w:sz="0" w:space="0" w:color="auto"/>
      </w:divBdr>
    </w:div>
    <w:div w:id="1787846985">
      <w:bodyDiv w:val="1"/>
      <w:marLeft w:val="0"/>
      <w:marRight w:val="0"/>
      <w:marTop w:val="0"/>
      <w:marBottom w:val="0"/>
      <w:divBdr>
        <w:top w:val="none" w:sz="0" w:space="0" w:color="auto"/>
        <w:left w:val="none" w:sz="0" w:space="0" w:color="auto"/>
        <w:bottom w:val="none" w:sz="0" w:space="0" w:color="auto"/>
        <w:right w:val="none" w:sz="0" w:space="0" w:color="auto"/>
      </w:divBdr>
      <w:divsChild>
        <w:div w:id="952593414">
          <w:marLeft w:val="0"/>
          <w:marRight w:val="0"/>
          <w:marTop w:val="0"/>
          <w:marBottom w:val="0"/>
          <w:divBdr>
            <w:top w:val="none" w:sz="0" w:space="0" w:color="auto"/>
            <w:left w:val="none" w:sz="0" w:space="0" w:color="auto"/>
            <w:bottom w:val="none" w:sz="0" w:space="0" w:color="auto"/>
            <w:right w:val="none" w:sz="0" w:space="0" w:color="auto"/>
          </w:divBdr>
        </w:div>
        <w:div w:id="1399283433">
          <w:marLeft w:val="0"/>
          <w:marRight w:val="0"/>
          <w:marTop w:val="0"/>
          <w:marBottom w:val="0"/>
          <w:divBdr>
            <w:top w:val="none" w:sz="0" w:space="0" w:color="auto"/>
            <w:left w:val="none" w:sz="0" w:space="0" w:color="auto"/>
            <w:bottom w:val="none" w:sz="0" w:space="0" w:color="auto"/>
            <w:right w:val="none" w:sz="0" w:space="0" w:color="auto"/>
          </w:divBdr>
        </w:div>
        <w:div w:id="938559749">
          <w:marLeft w:val="0"/>
          <w:marRight w:val="0"/>
          <w:marTop w:val="0"/>
          <w:marBottom w:val="0"/>
          <w:divBdr>
            <w:top w:val="none" w:sz="0" w:space="0" w:color="auto"/>
            <w:left w:val="none" w:sz="0" w:space="0" w:color="auto"/>
            <w:bottom w:val="none" w:sz="0" w:space="0" w:color="auto"/>
            <w:right w:val="none" w:sz="0" w:space="0" w:color="auto"/>
          </w:divBdr>
        </w:div>
      </w:divsChild>
    </w:div>
    <w:div w:id="1837455200">
      <w:bodyDiv w:val="1"/>
      <w:marLeft w:val="0"/>
      <w:marRight w:val="0"/>
      <w:marTop w:val="0"/>
      <w:marBottom w:val="0"/>
      <w:divBdr>
        <w:top w:val="none" w:sz="0" w:space="0" w:color="auto"/>
        <w:left w:val="none" w:sz="0" w:space="0" w:color="auto"/>
        <w:bottom w:val="none" w:sz="0" w:space="0" w:color="auto"/>
        <w:right w:val="none" w:sz="0" w:space="0" w:color="auto"/>
      </w:divBdr>
    </w:div>
    <w:div w:id="1867674493">
      <w:bodyDiv w:val="1"/>
      <w:marLeft w:val="0"/>
      <w:marRight w:val="0"/>
      <w:marTop w:val="0"/>
      <w:marBottom w:val="0"/>
      <w:divBdr>
        <w:top w:val="none" w:sz="0" w:space="0" w:color="auto"/>
        <w:left w:val="none" w:sz="0" w:space="0" w:color="auto"/>
        <w:bottom w:val="none" w:sz="0" w:space="0" w:color="auto"/>
        <w:right w:val="none" w:sz="0" w:space="0" w:color="auto"/>
      </w:divBdr>
    </w:div>
    <w:div w:id="1882521661">
      <w:bodyDiv w:val="1"/>
      <w:marLeft w:val="0"/>
      <w:marRight w:val="0"/>
      <w:marTop w:val="0"/>
      <w:marBottom w:val="0"/>
      <w:divBdr>
        <w:top w:val="none" w:sz="0" w:space="0" w:color="auto"/>
        <w:left w:val="none" w:sz="0" w:space="0" w:color="auto"/>
        <w:bottom w:val="none" w:sz="0" w:space="0" w:color="auto"/>
        <w:right w:val="none" w:sz="0" w:space="0" w:color="auto"/>
      </w:divBdr>
    </w:div>
    <w:div w:id="1986927162">
      <w:bodyDiv w:val="1"/>
      <w:marLeft w:val="0"/>
      <w:marRight w:val="0"/>
      <w:marTop w:val="0"/>
      <w:marBottom w:val="0"/>
      <w:divBdr>
        <w:top w:val="none" w:sz="0" w:space="0" w:color="auto"/>
        <w:left w:val="none" w:sz="0" w:space="0" w:color="auto"/>
        <w:bottom w:val="none" w:sz="0" w:space="0" w:color="auto"/>
        <w:right w:val="none" w:sz="0" w:space="0" w:color="auto"/>
      </w:divBdr>
    </w:div>
    <w:div w:id="2012021459">
      <w:bodyDiv w:val="1"/>
      <w:marLeft w:val="0"/>
      <w:marRight w:val="0"/>
      <w:marTop w:val="0"/>
      <w:marBottom w:val="0"/>
      <w:divBdr>
        <w:top w:val="none" w:sz="0" w:space="0" w:color="auto"/>
        <w:left w:val="none" w:sz="0" w:space="0" w:color="auto"/>
        <w:bottom w:val="none" w:sz="0" w:space="0" w:color="auto"/>
        <w:right w:val="none" w:sz="0" w:space="0" w:color="auto"/>
      </w:divBdr>
      <w:divsChild>
        <w:div w:id="2074960464">
          <w:marLeft w:val="0"/>
          <w:marRight w:val="0"/>
          <w:marTop w:val="0"/>
          <w:marBottom w:val="0"/>
          <w:divBdr>
            <w:top w:val="none" w:sz="0" w:space="0" w:color="auto"/>
            <w:left w:val="none" w:sz="0" w:space="0" w:color="auto"/>
            <w:bottom w:val="none" w:sz="0" w:space="0" w:color="auto"/>
            <w:right w:val="none" w:sz="0" w:space="0" w:color="auto"/>
          </w:divBdr>
        </w:div>
        <w:div w:id="875657891">
          <w:marLeft w:val="0"/>
          <w:marRight w:val="0"/>
          <w:marTop w:val="0"/>
          <w:marBottom w:val="0"/>
          <w:divBdr>
            <w:top w:val="none" w:sz="0" w:space="0" w:color="auto"/>
            <w:left w:val="none" w:sz="0" w:space="0" w:color="auto"/>
            <w:bottom w:val="none" w:sz="0" w:space="0" w:color="auto"/>
            <w:right w:val="none" w:sz="0" w:space="0" w:color="auto"/>
          </w:divBdr>
        </w:div>
      </w:divsChild>
    </w:div>
    <w:div w:id="2083019089">
      <w:bodyDiv w:val="1"/>
      <w:marLeft w:val="0"/>
      <w:marRight w:val="0"/>
      <w:marTop w:val="0"/>
      <w:marBottom w:val="0"/>
      <w:divBdr>
        <w:top w:val="none" w:sz="0" w:space="0" w:color="auto"/>
        <w:left w:val="none" w:sz="0" w:space="0" w:color="auto"/>
        <w:bottom w:val="none" w:sz="0" w:space="0" w:color="auto"/>
        <w:right w:val="none" w:sz="0" w:space="0" w:color="auto"/>
      </w:divBdr>
      <w:divsChild>
        <w:div w:id="702361391">
          <w:marLeft w:val="48"/>
          <w:marRight w:val="0"/>
          <w:marTop w:val="0"/>
          <w:marBottom w:val="0"/>
          <w:divBdr>
            <w:top w:val="none" w:sz="0" w:space="0" w:color="auto"/>
            <w:left w:val="none" w:sz="0" w:space="0" w:color="auto"/>
            <w:bottom w:val="none" w:sz="0" w:space="0" w:color="auto"/>
            <w:right w:val="none" w:sz="0" w:space="0" w:color="auto"/>
          </w:divBdr>
        </w:div>
        <w:div w:id="579633067">
          <w:marLeft w:val="48"/>
          <w:marRight w:val="0"/>
          <w:marTop w:val="0"/>
          <w:marBottom w:val="0"/>
          <w:divBdr>
            <w:top w:val="none" w:sz="0" w:space="0" w:color="auto"/>
            <w:left w:val="none" w:sz="0" w:space="0" w:color="auto"/>
            <w:bottom w:val="none" w:sz="0" w:space="0" w:color="auto"/>
            <w:right w:val="none" w:sz="0" w:space="0" w:color="auto"/>
          </w:divBdr>
        </w:div>
      </w:divsChild>
    </w:div>
    <w:div w:id="2090350091">
      <w:bodyDiv w:val="1"/>
      <w:marLeft w:val="0"/>
      <w:marRight w:val="0"/>
      <w:marTop w:val="0"/>
      <w:marBottom w:val="0"/>
      <w:divBdr>
        <w:top w:val="none" w:sz="0" w:space="0" w:color="auto"/>
        <w:left w:val="none" w:sz="0" w:space="0" w:color="auto"/>
        <w:bottom w:val="none" w:sz="0" w:space="0" w:color="auto"/>
        <w:right w:val="none" w:sz="0" w:space="0" w:color="auto"/>
      </w:divBdr>
      <w:divsChild>
        <w:div w:id="1085423100">
          <w:marLeft w:val="0"/>
          <w:marRight w:val="0"/>
          <w:marTop w:val="0"/>
          <w:marBottom w:val="0"/>
          <w:divBdr>
            <w:top w:val="none" w:sz="0" w:space="0" w:color="auto"/>
            <w:left w:val="none" w:sz="0" w:space="0" w:color="auto"/>
            <w:bottom w:val="none" w:sz="0" w:space="0" w:color="auto"/>
            <w:right w:val="none" w:sz="0" w:space="0" w:color="auto"/>
          </w:divBdr>
        </w:div>
      </w:divsChild>
    </w:div>
    <w:div w:id="2094348315">
      <w:bodyDiv w:val="1"/>
      <w:marLeft w:val="0"/>
      <w:marRight w:val="0"/>
      <w:marTop w:val="0"/>
      <w:marBottom w:val="0"/>
      <w:divBdr>
        <w:top w:val="none" w:sz="0" w:space="0" w:color="auto"/>
        <w:left w:val="none" w:sz="0" w:space="0" w:color="auto"/>
        <w:bottom w:val="none" w:sz="0" w:space="0" w:color="auto"/>
        <w:right w:val="none" w:sz="0" w:space="0" w:color="auto"/>
      </w:divBdr>
      <w:divsChild>
        <w:div w:id="616987264">
          <w:marLeft w:val="0"/>
          <w:marRight w:val="0"/>
          <w:marTop w:val="0"/>
          <w:marBottom w:val="0"/>
          <w:divBdr>
            <w:top w:val="none" w:sz="0" w:space="0" w:color="auto"/>
            <w:left w:val="none" w:sz="0" w:space="0" w:color="auto"/>
            <w:bottom w:val="none" w:sz="0" w:space="0" w:color="auto"/>
            <w:right w:val="none" w:sz="0" w:space="0" w:color="auto"/>
          </w:divBdr>
        </w:div>
        <w:div w:id="870654390">
          <w:marLeft w:val="0"/>
          <w:marRight w:val="0"/>
          <w:marTop w:val="0"/>
          <w:marBottom w:val="0"/>
          <w:divBdr>
            <w:top w:val="none" w:sz="0" w:space="0" w:color="auto"/>
            <w:left w:val="none" w:sz="0" w:space="0" w:color="auto"/>
            <w:bottom w:val="none" w:sz="0" w:space="0" w:color="auto"/>
            <w:right w:val="none" w:sz="0" w:space="0" w:color="auto"/>
          </w:divBdr>
        </w:div>
        <w:div w:id="1254440420">
          <w:marLeft w:val="0"/>
          <w:marRight w:val="0"/>
          <w:marTop w:val="0"/>
          <w:marBottom w:val="0"/>
          <w:divBdr>
            <w:top w:val="none" w:sz="0" w:space="0" w:color="auto"/>
            <w:left w:val="none" w:sz="0" w:space="0" w:color="auto"/>
            <w:bottom w:val="none" w:sz="0" w:space="0" w:color="auto"/>
            <w:right w:val="none" w:sz="0" w:space="0" w:color="auto"/>
          </w:divBdr>
        </w:div>
      </w:divsChild>
    </w:div>
    <w:div w:id="2100176617">
      <w:bodyDiv w:val="1"/>
      <w:marLeft w:val="0"/>
      <w:marRight w:val="0"/>
      <w:marTop w:val="0"/>
      <w:marBottom w:val="0"/>
      <w:divBdr>
        <w:top w:val="none" w:sz="0" w:space="0" w:color="auto"/>
        <w:left w:val="none" w:sz="0" w:space="0" w:color="auto"/>
        <w:bottom w:val="none" w:sz="0" w:space="0" w:color="auto"/>
        <w:right w:val="none" w:sz="0" w:space="0" w:color="auto"/>
      </w:divBdr>
      <w:divsChild>
        <w:div w:id="1348361751">
          <w:marLeft w:val="0"/>
          <w:marRight w:val="0"/>
          <w:marTop w:val="0"/>
          <w:marBottom w:val="0"/>
          <w:divBdr>
            <w:top w:val="none" w:sz="0" w:space="0" w:color="auto"/>
            <w:left w:val="none" w:sz="0" w:space="0" w:color="auto"/>
            <w:bottom w:val="none" w:sz="0" w:space="0" w:color="auto"/>
            <w:right w:val="none" w:sz="0" w:space="0" w:color="auto"/>
          </w:divBdr>
        </w:div>
        <w:div w:id="1237713280">
          <w:marLeft w:val="0"/>
          <w:marRight w:val="0"/>
          <w:marTop w:val="0"/>
          <w:marBottom w:val="0"/>
          <w:divBdr>
            <w:top w:val="none" w:sz="0" w:space="0" w:color="auto"/>
            <w:left w:val="none" w:sz="0" w:space="0" w:color="auto"/>
            <w:bottom w:val="none" w:sz="0" w:space="0" w:color="auto"/>
            <w:right w:val="none" w:sz="0" w:space="0" w:color="auto"/>
          </w:divBdr>
        </w:div>
        <w:div w:id="23096108">
          <w:marLeft w:val="0"/>
          <w:marRight w:val="0"/>
          <w:marTop w:val="0"/>
          <w:marBottom w:val="0"/>
          <w:divBdr>
            <w:top w:val="none" w:sz="0" w:space="0" w:color="auto"/>
            <w:left w:val="none" w:sz="0" w:space="0" w:color="auto"/>
            <w:bottom w:val="none" w:sz="0" w:space="0" w:color="auto"/>
            <w:right w:val="none" w:sz="0" w:space="0" w:color="auto"/>
          </w:divBdr>
        </w:div>
        <w:div w:id="820192955">
          <w:marLeft w:val="0"/>
          <w:marRight w:val="0"/>
          <w:marTop w:val="0"/>
          <w:marBottom w:val="0"/>
          <w:divBdr>
            <w:top w:val="none" w:sz="0" w:space="0" w:color="auto"/>
            <w:left w:val="none" w:sz="0" w:space="0" w:color="auto"/>
            <w:bottom w:val="none" w:sz="0" w:space="0" w:color="auto"/>
            <w:right w:val="none" w:sz="0" w:space="0" w:color="auto"/>
          </w:divBdr>
        </w:div>
        <w:div w:id="2026326942">
          <w:marLeft w:val="0"/>
          <w:marRight w:val="0"/>
          <w:marTop w:val="0"/>
          <w:marBottom w:val="0"/>
          <w:divBdr>
            <w:top w:val="none" w:sz="0" w:space="0" w:color="auto"/>
            <w:left w:val="none" w:sz="0" w:space="0" w:color="auto"/>
            <w:bottom w:val="none" w:sz="0" w:space="0" w:color="auto"/>
            <w:right w:val="none" w:sz="0" w:space="0" w:color="auto"/>
          </w:divBdr>
        </w:div>
        <w:div w:id="289672330">
          <w:marLeft w:val="0"/>
          <w:marRight w:val="0"/>
          <w:marTop w:val="0"/>
          <w:marBottom w:val="0"/>
          <w:divBdr>
            <w:top w:val="none" w:sz="0" w:space="0" w:color="auto"/>
            <w:left w:val="none" w:sz="0" w:space="0" w:color="auto"/>
            <w:bottom w:val="none" w:sz="0" w:space="0" w:color="auto"/>
            <w:right w:val="none" w:sz="0" w:space="0" w:color="auto"/>
          </w:divBdr>
        </w:div>
        <w:div w:id="492841556">
          <w:marLeft w:val="0"/>
          <w:marRight w:val="0"/>
          <w:marTop w:val="0"/>
          <w:marBottom w:val="0"/>
          <w:divBdr>
            <w:top w:val="none" w:sz="0" w:space="0" w:color="auto"/>
            <w:left w:val="none" w:sz="0" w:space="0" w:color="auto"/>
            <w:bottom w:val="none" w:sz="0" w:space="0" w:color="auto"/>
            <w:right w:val="none" w:sz="0" w:space="0" w:color="auto"/>
          </w:divBdr>
        </w:div>
        <w:div w:id="1639383483">
          <w:marLeft w:val="0"/>
          <w:marRight w:val="0"/>
          <w:marTop w:val="0"/>
          <w:marBottom w:val="0"/>
          <w:divBdr>
            <w:top w:val="none" w:sz="0" w:space="0" w:color="auto"/>
            <w:left w:val="none" w:sz="0" w:space="0" w:color="auto"/>
            <w:bottom w:val="none" w:sz="0" w:space="0" w:color="auto"/>
            <w:right w:val="none" w:sz="0" w:space="0" w:color="auto"/>
          </w:divBdr>
        </w:div>
        <w:div w:id="1893542142">
          <w:marLeft w:val="0"/>
          <w:marRight w:val="0"/>
          <w:marTop w:val="0"/>
          <w:marBottom w:val="0"/>
          <w:divBdr>
            <w:top w:val="none" w:sz="0" w:space="0" w:color="auto"/>
            <w:left w:val="none" w:sz="0" w:space="0" w:color="auto"/>
            <w:bottom w:val="none" w:sz="0" w:space="0" w:color="auto"/>
            <w:right w:val="none" w:sz="0" w:space="0" w:color="auto"/>
          </w:divBdr>
        </w:div>
        <w:div w:id="936448126">
          <w:marLeft w:val="0"/>
          <w:marRight w:val="0"/>
          <w:marTop w:val="0"/>
          <w:marBottom w:val="0"/>
          <w:divBdr>
            <w:top w:val="none" w:sz="0" w:space="0" w:color="auto"/>
            <w:left w:val="none" w:sz="0" w:space="0" w:color="auto"/>
            <w:bottom w:val="none" w:sz="0" w:space="0" w:color="auto"/>
            <w:right w:val="none" w:sz="0" w:space="0" w:color="auto"/>
          </w:divBdr>
        </w:div>
        <w:div w:id="1221557699">
          <w:marLeft w:val="0"/>
          <w:marRight w:val="0"/>
          <w:marTop w:val="0"/>
          <w:marBottom w:val="0"/>
          <w:divBdr>
            <w:top w:val="none" w:sz="0" w:space="0" w:color="auto"/>
            <w:left w:val="none" w:sz="0" w:space="0" w:color="auto"/>
            <w:bottom w:val="none" w:sz="0" w:space="0" w:color="auto"/>
            <w:right w:val="none" w:sz="0" w:space="0" w:color="auto"/>
          </w:divBdr>
        </w:div>
        <w:div w:id="1200779568">
          <w:marLeft w:val="0"/>
          <w:marRight w:val="0"/>
          <w:marTop w:val="0"/>
          <w:marBottom w:val="0"/>
          <w:divBdr>
            <w:top w:val="none" w:sz="0" w:space="0" w:color="auto"/>
            <w:left w:val="none" w:sz="0" w:space="0" w:color="auto"/>
            <w:bottom w:val="none" w:sz="0" w:space="0" w:color="auto"/>
            <w:right w:val="none" w:sz="0" w:space="0" w:color="auto"/>
          </w:divBdr>
        </w:div>
        <w:div w:id="1725249867">
          <w:marLeft w:val="0"/>
          <w:marRight w:val="0"/>
          <w:marTop w:val="0"/>
          <w:marBottom w:val="0"/>
          <w:divBdr>
            <w:top w:val="none" w:sz="0" w:space="0" w:color="auto"/>
            <w:left w:val="none" w:sz="0" w:space="0" w:color="auto"/>
            <w:bottom w:val="none" w:sz="0" w:space="0" w:color="auto"/>
            <w:right w:val="none" w:sz="0" w:space="0" w:color="auto"/>
          </w:divBdr>
        </w:div>
      </w:divsChild>
    </w:div>
    <w:div w:id="2103716764">
      <w:bodyDiv w:val="1"/>
      <w:marLeft w:val="0"/>
      <w:marRight w:val="0"/>
      <w:marTop w:val="0"/>
      <w:marBottom w:val="0"/>
      <w:divBdr>
        <w:top w:val="none" w:sz="0" w:space="0" w:color="auto"/>
        <w:left w:val="none" w:sz="0" w:space="0" w:color="auto"/>
        <w:bottom w:val="none" w:sz="0" w:space="0" w:color="auto"/>
        <w:right w:val="none" w:sz="0" w:space="0" w:color="auto"/>
      </w:divBdr>
    </w:div>
    <w:div w:id="213031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vsms.saude.gov.br/bvs/publicacoes/linha_cuidado_atencao_pessoas_transtorno.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bvsms.saude.gov.br/bvs/publicacoes/diretrizes_atencao_reabilitacao_pessoa_autismo.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ns.gov.br/images/stories/Plano_de_saude_e_Operadoras/Area_do_consumidor/rol/ROL2016_listagem_procedimentos.pdf" TargetMode="External"/><Relationship Id="rId1" Type="http://schemas.openxmlformats.org/officeDocument/2006/relationships/hyperlink" Target="http://www.ans.gov.br/images/stories/Plano_de_saude_e_Operadoras/Area_do_consumidor/rol/rol2016_diretrizes_utilizaca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637D7E-9849-477A-8E7A-FDCCAFA45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15</Pages>
  <Words>9275</Words>
  <Characters>50090</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Iza82015</dc:creator>
  <cp:lastModifiedBy>padrao</cp:lastModifiedBy>
  <cp:revision>13</cp:revision>
  <cp:lastPrinted>2016-02-17T13:21:00Z</cp:lastPrinted>
  <dcterms:created xsi:type="dcterms:W3CDTF">2016-02-17T12:22:00Z</dcterms:created>
  <dcterms:modified xsi:type="dcterms:W3CDTF">2017-04-26T14:55:00Z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leliamac@gmail.com@www.mendeley.com</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