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D5" w:rsidRDefault="00E868D5" w:rsidP="00E868D5">
      <w:r>
        <w:rPr>
          <w:noProof/>
          <w:sz w:val="20"/>
          <w:szCs w:val="20"/>
          <w:lang w:eastAsia="pt-BR"/>
        </w:rPr>
        <w:drawing>
          <wp:anchor distT="0" distB="0" distL="114300" distR="114300" simplePos="0" relativeHeight="251659264" behindDoc="1" locked="0" layoutInCell="1" allowOverlap="1">
            <wp:simplePos x="0" y="0"/>
            <wp:positionH relativeFrom="column">
              <wp:posOffset>-292100</wp:posOffset>
            </wp:positionH>
            <wp:positionV relativeFrom="paragraph">
              <wp:posOffset>-420370</wp:posOffset>
            </wp:positionV>
            <wp:extent cx="3493135" cy="1504950"/>
            <wp:effectExtent l="19050" t="0" r="0" b="0"/>
            <wp:wrapTight wrapText="bothSides">
              <wp:wrapPolygon edited="0">
                <wp:start x="-118" y="0"/>
                <wp:lineTo x="-118" y="21327"/>
                <wp:lineTo x="21557" y="21327"/>
                <wp:lineTo x="21557" y="0"/>
                <wp:lineTo x="-118" y="0"/>
              </wp:wrapPolygon>
            </wp:wrapTight>
            <wp:docPr id="2" name="Imagem 1" descr="NATS_H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ATS_HC final"/>
                    <pic:cNvPicPr>
                      <a:picLocks noChangeAspect="1" noChangeArrowheads="1"/>
                    </pic:cNvPicPr>
                  </pic:nvPicPr>
                  <pic:blipFill>
                    <a:blip r:embed="rId8" cstate="print"/>
                    <a:srcRect/>
                    <a:stretch>
                      <a:fillRect/>
                    </a:stretch>
                  </pic:blipFill>
                  <pic:spPr bwMode="auto">
                    <a:xfrm>
                      <a:off x="0" y="0"/>
                      <a:ext cx="3493135" cy="1504950"/>
                    </a:xfrm>
                    <a:prstGeom prst="rect">
                      <a:avLst/>
                    </a:prstGeom>
                    <a:noFill/>
                    <a:ln w="9525">
                      <a:noFill/>
                      <a:miter lim="800000"/>
                      <a:headEnd/>
                      <a:tailEnd/>
                    </a:ln>
                  </pic:spPr>
                </pic:pic>
              </a:graphicData>
            </a:graphic>
          </wp:anchor>
        </w:drawing>
      </w:r>
    </w:p>
    <w:p w:rsidR="00E868D5" w:rsidRDefault="00E868D5" w:rsidP="00E868D5"/>
    <w:p w:rsidR="00E868D5" w:rsidRDefault="00E868D5" w:rsidP="00E868D5"/>
    <w:p w:rsidR="00E868D5" w:rsidRPr="007533FD" w:rsidRDefault="00CC2CE4" w:rsidP="00E868D5">
      <w:pPr>
        <w:jc w:val="right"/>
        <w:rPr>
          <w:rFonts w:ascii="Arial" w:hAnsi="Arial" w:cs="Arial"/>
          <w:b/>
          <w:sz w:val="24"/>
          <w:szCs w:val="24"/>
        </w:rPr>
      </w:pPr>
      <w:r>
        <w:rPr>
          <w:rFonts w:ascii="Arial" w:hAnsi="Arial" w:cs="Arial"/>
          <w:b/>
          <w:sz w:val="24"/>
          <w:szCs w:val="24"/>
        </w:rPr>
        <w:t>2</w:t>
      </w:r>
      <w:r w:rsidR="0007169D">
        <w:rPr>
          <w:rFonts w:ascii="Arial" w:hAnsi="Arial" w:cs="Arial"/>
          <w:b/>
          <w:sz w:val="24"/>
          <w:szCs w:val="24"/>
        </w:rPr>
        <w:t>6</w:t>
      </w:r>
      <w:r w:rsidR="00E868D5">
        <w:rPr>
          <w:rFonts w:ascii="Arial" w:hAnsi="Arial" w:cs="Arial"/>
          <w:b/>
          <w:sz w:val="24"/>
          <w:szCs w:val="24"/>
        </w:rPr>
        <w:t>/01/2016</w:t>
      </w:r>
    </w:p>
    <w:p w:rsidR="00E868D5" w:rsidRDefault="00E868D5" w:rsidP="00E868D5">
      <w:pPr>
        <w:jc w:val="center"/>
        <w:rPr>
          <w:rFonts w:ascii="Arial" w:hAnsi="Arial" w:cs="Arial"/>
          <w:b/>
          <w:sz w:val="32"/>
          <w:szCs w:val="32"/>
        </w:rPr>
      </w:pPr>
    </w:p>
    <w:p w:rsidR="00E868D5" w:rsidRDefault="00E964E4" w:rsidP="00E868D5">
      <w:pPr>
        <w:jc w:val="center"/>
        <w:rPr>
          <w:rFonts w:ascii="Arial" w:hAnsi="Arial" w:cs="Arial"/>
          <w:b/>
          <w:sz w:val="32"/>
          <w:szCs w:val="32"/>
        </w:rPr>
      </w:pPr>
      <w:r>
        <w:rPr>
          <w:rFonts w:ascii="Arial" w:hAnsi="Arial" w:cs="Arial"/>
          <w:b/>
          <w:sz w:val="32"/>
          <w:szCs w:val="32"/>
        </w:rPr>
        <w:t>NT 03</w:t>
      </w:r>
      <w:r w:rsidR="00E868D5" w:rsidRPr="007533FD">
        <w:rPr>
          <w:rFonts w:ascii="Arial" w:hAnsi="Arial" w:cs="Arial"/>
          <w:b/>
          <w:sz w:val="32"/>
          <w:szCs w:val="32"/>
        </w:rPr>
        <w:t>/201</w:t>
      </w:r>
      <w:r w:rsidR="00E868D5">
        <w:rPr>
          <w:rFonts w:ascii="Arial" w:hAnsi="Arial" w:cs="Arial"/>
          <w:b/>
          <w:sz w:val="32"/>
          <w:szCs w:val="32"/>
        </w:rPr>
        <w:t>6</w:t>
      </w:r>
    </w:p>
    <w:p w:rsidR="00566FB1" w:rsidRPr="007533FD" w:rsidRDefault="00E964E4" w:rsidP="00E868D5">
      <w:pPr>
        <w:jc w:val="center"/>
        <w:rPr>
          <w:rFonts w:ascii="Arial" w:hAnsi="Arial" w:cs="Arial"/>
          <w:b/>
          <w:sz w:val="32"/>
          <w:szCs w:val="32"/>
        </w:rPr>
      </w:pPr>
      <w:r>
        <w:rPr>
          <w:rFonts w:ascii="Arial" w:hAnsi="Arial" w:cs="Arial"/>
          <w:b/>
          <w:sz w:val="32"/>
          <w:szCs w:val="32"/>
        </w:rPr>
        <w:t xml:space="preserve">Tema: </w:t>
      </w:r>
      <w:r w:rsidR="00566FB1">
        <w:rPr>
          <w:rFonts w:ascii="Arial" w:hAnsi="Arial" w:cs="Arial"/>
          <w:b/>
          <w:sz w:val="32"/>
          <w:szCs w:val="32"/>
        </w:rPr>
        <w:t>Polipectomia e mucosectomia</w:t>
      </w:r>
    </w:p>
    <w:p w:rsidR="00E868D5" w:rsidRDefault="00E868D5" w:rsidP="00E868D5">
      <w:pPr>
        <w:spacing w:after="0" w:line="240" w:lineRule="auto"/>
        <w:rPr>
          <w:rStyle w:val="im"/>
          <w:rFonts w:ascii="Arial" w:hAnsi="Arial" w:cs="Arial"/>
          <w:b/>
          <w:sz w:val="24"/>
          <w:szCs w:val="24"/>
        </w:rPr>
      </w:pPr>
    </w:p>
    <w:p w:rsidR="00E964E4" w:rsidRPr="00E964E4" w:rsidRDefault="00E868D5" w:rsidP="00E964E4">
      <w:pPr>
        <w:autoSpaceDE w:val="0"/>
        <w:autoSpaceDN w:val="0"/>
        <w:adjustRightInd w:val="0"/>
        <w:spacing w:after="0" w:line="360" w:lineRule="auto"/>
        <w:rPr>
          <w:rFonts w:ascii="Arial" w:hAnsi="Arial" w:cs="Arial"/>
          <w:sz w:val="24"/>
          <w:szCs w:val="24"/>
        </w:rPr>
      </w:pPr>
      <w:r w:rsidRPr="00E964E4">
        <w:rPr>
          <w:rFonts w:ascii="Arial" w:eastAsia="Arial" w:hAnsi="Arial" w:cs="Arial"/>
          <w:b/>
          <w:bCs/>
          <w:spacing w:val="1"/>
          <w:sz w:val="24"/>
          <w:szCs w:val="24"/>
        </w:rPr>
        <w:t>S</w:t>
      </w:r>
      <w:r w:rsidRPr="00E964E4">
        <w:rPr>
          <w:rFonts w:ascii="Arial" w:eastAsia="Arial" w:hAnsi="Arial" w:cs="Arial"/>
          <w:b/>
          <w:bCs/>
          <w:sz w:val="24"/>
          <w:szCs w:val="24"/>
        </w:rPr>
        <w:t>OL</w:t>
      </w:r>
      <w:r w:rsidRPr="00E964E4">
        <w:rPr>
          <w:rFonts w:ascii="Arial" w:eastAsia="Arial" w:hAnsi="Arial" w:cs="Arial"/>
          <w:b/>
          <w:bCs/>
          <w:spacing w:val="1"/>
          <w:sz w:val="24"/>
          <w:szCs w:val="24"/>
        </w:rPr>
        <w:t>I</w:t>
      </w:r>
      <w:r w:rsidRPr="00E964E4">
        <w:rPr>
          <w:rFonts w:ascii="Arial" w:eastAsia="Arial" w:hAnsi="Arial" w:cs="Arial"/>
          <w:b/>
          <w:bCs/>
          <w:spacing w:val="-3"/>
          <w:sz w:val="24"/>
          <w:szCs w:val="24"/>
        </w:rPr>
        <w:t>C</w:t>
      </w:r>
      <w:r w:rsidRPr="00E964E4">
        <w:rPr>
          <w:rFonts w:ascii="Arial" w:eastAsia="Arial" w:hAnsi="Arial" w:cs="Arial"/>
          <w:b/>
          <w:bCs/>
          <w:spacing w:val="1"/>
          <w:sz w:val="24"/>
          <w:szCs w:val="24"/>
        </w:rPr>
        <w:t>I</w:t>
      </w:r>
      <w:r w:rsidRPr="00E964E4">
        <w:rPr>
          <w:rFonts w:ascii="Arial" w:eastAsia="Arial" w:hAnsi="Arial" w:cs="Arial"/>
          <w:b/>
          <w:bCs/>
          <w:sz w:val="24"/>
          <w:szCs w:val="24"/>
        </w:rPr>
        <w:t>T</w:t>
      </w:r>
      <w:r w:rsidRPr="00E964E4">
        <w:rPr>
          <w:rFonts w:ascii="Arial" w:eastAsia="Arial" w:hAnsi="Arial" w:cs="Arial"/>
          <w:b/>
          <w:bCs/>
          <w:spacing w:val="-5"/>
          <w:sz w:val="24"/>
          <w:szCs w:val="24"/>
        </w:rPr>
        <w:t>A</w:t>
      </w:r>
      <w:r w:rsidRPr="00E964E4">
        <w:rPr>
          <w:rFonts w:ascii="Arial" w:eastAsia="Arial" w:hAnsi="Arial" w:cs="Arial"/>
          <w:b/>
          <w:bCs/>
          <w:spacing w:val="1"/>
          <w:sz w:val="24"/>
          <w:szCs w:val="24"/>
        </w:rPr>
        <w:t>N</w:t>
      </w:r>
      <w:r w:rsidRPr="00E964E4">
        <w:rPr>
          <w:rFonts w:ascii="Arial" w:eastAsia="Arial" w:hAnsi="Arial" w:cs="Arial"/>
          <w:b/>
          <w:bCs/>
          <w:spacing w:val="-2"/>
          <w:sz w:val="24"/>
          <w:szCs w:val="24"/>
        </w:rPr>
        <w:t>T</w:t>
      </w:r>
      <w:r w:rsidRPr="00E964E4">
        <w:rPr>
          <w:rFonts w:ascii="Arial" w:eastAsia="Arial" w:hAnsi="Arial" w:cs="Arial"/>
          <w:b/>
          <w:bCs/>
          <w:sz w:val="24"/>
          <w:szCs w:val="24"/>
        </w:rPr>
        <w:t>E</w:t>
      </w:r>
      <w:r w:rsidRPr="00E964E4">
        <w:rPr>
          <w:rFonts w:ascii="Arial" w:hAnsi="Arial" w:cs="Arial"/>
          <w:b/>
          <w:sz w:val="24"/>
          <w:szCs w:val="24"/>
        </w:rPr>
        <w:t>:</w:t>
      </w:r>
      <w:r w:rsidRPr="00E964E4">
        <w:rPr>
          <w:rFonts w:ascii="Arial" w:hAnsi="Arial" w:cs="Arial"/>
          <w:sz w:val="24"/>
          <w:szCs w:val="24"/>
        </w:rPr>
        <w:t xml:space="preserve"> </w:t>
      </w:r>
      <w:r w:rsidR="00E964E4" w:rsidRPr="00E964E4">
        <w:rPr>
          <w:rFonts w:ascii="Arial" w:eastAsiaTheme="minorHAnsi" w:hAnsi="Arial" w:cs="Arial"/>
          <w:sz w:val="24"/>
          <w:szCs w:val="24"/>
        </w:rPr>
        <w:t xml:space="preserve">Juiz </w:t>
      </w:r>
      <w:r w:rsidR="00E964E4" w:rsidRPr="00E964E4">
        <w:rPr>
          <w:rFonts w:ascii="Arial" w:hAnsi="Arial" w:cs="Arial"/>
          <w:sz w:val="24"/>
          <w:szCs w:val="24"/>
        </w:rPr>
        <w:t xml:space="preserve">de Direito </w:t>
      </w:r>
      <w:r w:rsidR="00E964E4" w:rsidRPr="00E964E4">
        <w:rPr>
          <w:rFonts w:ascii="Arial" w:eastAsia="Times New Roman" w:hAnsi="Arial" w:cs="Arial"/>
          <w:sz w:val="24"/>
          <w:szCs w:val="24"/>
          <w:lang w:eastAsia="pt-BR"/>
        </w:rPr>
        <w:t>Antônio Francisco Gonçalves</w:t>
      </w:r>
      <w:r w:rsidR="00E964E4" w:rsidRPr="00E964E4">
        <w:rPr>
          <w:rFonts w:ascii="Arial" w:hAnsi="Arial" w:cs="Arial"/>
          <w:sz w:val="24"/>
          <w:szCs w:val="24"/>
        </w:rPr>
        <w:t xml:space="preserve"> </w:t>
      </w:r>
    </w:p>
    <w:p w:rsidR="00E964E4" w:rsidRPr="00E964E4" w:rsidRDefault="00E964E4" w:rsidP="00E964E4">
      <w:pPr>
        <w:autoSpaceDE w:val="0"/>
        <w:autoSpaceDN w:val="0"/>
        <w:adjustRightInd w:val="0"/>
        <w:spacing w:after="0" w:line="360" w:lineRule="auto"/>
        <w:rPr>
          <w:rFonts w:ascii="Arial" w:eastAsiaTheme="minorHAnsi" w:hAnsi="Arial" w:cs="Arial"/>
          <w:sz w:val="24"/>
          <w:szCs w:val="24"/>
        </w:rPr>
      </w:pPr>
      <w:r w:rsidRPr="00E964E4">
        <w:rPr>
          <w:rFonts w:ascii="Arial" w:eastAsiaTheme="minorHAnsi" w:hAnsi="Arial" w:cs="Arial"/>
          <w:sz w:val="24"/>
          <w:szCs w:val="24"/>
        </w:rPr>
        <w:t>JESP Consumo 4ª Secretaria</w:t>
      </w:r>
    </w:p>
    <w:p w:rsidR="00EE0216" w:rsidRPr="00E964E4" w:rsidRDefault="00E868D5" w:rsidP="00E964E4">
      <w:pPr>
        <w:autoSpaceDE w:val="0"/>
        <w:autoSpaceDN w:val="0"/>
        <w:adjustRightInd w:val="0"/>
        <w:spacing w:after="0" w:line="360" w:lineRule="auto"/>
        <w:rPr>
          <w:rFonts w:ascii="Arial" w:eastAsia="Times New Roman" w:hAnsi="Arial" w:cs="Arial"/>
          <w:sz w:val="24"/>
          <w:szCs w:val="24"/>
          <w:lang w:eastAsia="pt-BR"/>
        </w:rPr>
      </w:pPr>
      <w:r w:rsidRPr="00E964E4">
        <w:rPr>
          <w:rFonts w:ascii="Arial" w:hAnsi="Arial" w:cs="Arial"/>
          <w:b/>
          <w:sz w:val="24"/>
          <w:szCs w:val="24"/>
        </w:rPr>
        <w:t>NÚMERO DO PROCESSO</w:t>
      </w:r>
      <w:r w:rsidRPr="00E964E4">
        <w:rPr>
          <w:rFonts w:ascii="Arial" w:hAnsi="Arial" w:cs="Arial"/>
          <w:sz w:val="24"/>
          <w:szCs w:val="24"/>
        </w:rPr>
        <w:t xml:space="preserve">: </w:t>
      </w:r>
      <w:r w:rsidR="00EE0216" w:rsidRPr="00E964E4">
        <w:rPr>
          <w:rFonts w:ascii="Arial" w:eastAsia="Times New Roman" w:hAnsi="Arial" w:cs="Arial"/>
          <w:sz w:val="24"/>
          <w:szCs w:val="24"/>
          <w:lang w:eastAsia="pt-BR"/>
        </w:rPr>
        <w:t>0319.16.000096-8</w:t>
      </w:r>
    </w:p>
    <w:p w:rsidR="00E964E4" w:rsidRPr="00E964E4" w:rsidRDefault="00E964E4" w:rsidP="00E964E4">
      <w:pPr>
        <w:autoSpaceDE w:val="0"/>
        <w:autoSpaceDN w:val="0"/>
        <w:adjustRightInd w:val="0"/>
        <w:spacing w:after="0" w:line="360" w:lineRule="auto"/>
        <w:rPr>
          <w:rFonts w:ascii="Arial" w:eastAsia="Times New Roman" w:hAnsi="Arial" w:cs="Arial"/>
          <w:sz w:val="24"/>
          <w:szCs w:val="24"/>
          <w:lang w:eastAsia="pt-BR"/>
        </w:rPr>
      </w:pPr>
      <w:r w:rsidRPr="00E964E4">
        <w:rPr>
          <w:rFonts w:ascii="Arial" w:eastAsia="Times New Roman" w:hAnsi="Arial" w:cs="Arial"/>
          <w:b/>
          <w:sz w:val="24"/>
          <w:szCs w:val="24"/>
          <w:lang w:eastAsia="pt-BR"/>
        </w:rPr>
        <w:t>Autor:</w:t>
      </w:r>
      <w:r w:rsidRPr="00E964E4">
        <w:rPr>
          <w:rFonts w:ascii="Arial" w:eastAsia="Times New Roman" w:hAnsi="Arial" w:cs="Arial"/>
          <w:sz w:val="24"/>
          <w:szCs w:val="24"/>
          <w:lang w:eastAsia="pt-BR"/>
        </w:rPr>
        <w:t xml:space="preserve"> </w:t>
      </w:r>
      <w:proofErr w:type="spellStart"/>
      <w:r w:rsidRPr="00E964E4">
        <w:rPr>
          <w:rFonts w:ascii="Arial" w:eastAsia="Times New Roman" w:hAnsi="Arial" w:cs="Arial"/>
          <w:sz w:val="24"/>
          <w:szCs w:val="24"/>
          <w:lang w:eastAsia="pt-BR"/>
        </w:rPr>
        <w:t>B</w:t>
      </w:r>
      <w:r w:rsidR="00A007B7">
        <w:rPr>
          <w:rFonts w:ascii="Arial" w:eastAsia="Times New Roman" w:hAnsi="Arial" w:cs="Arial"/>
          <w:sz w:val="24"/>
          <w:szCs w:val="24"/>
          <w:lang w:eastAsia="pt-BR"/>
        </w:rPr>
        <w:t>.</w:t>
      </w:r>
      <w:r w:rsidRPr="00E964E4">
        <w:rPr>
          <w:rFonts w:ascii="Arial" w:eastAsia="Times New Roman" w:hAnsi="Arial" w:cs="Arial"/>
          <w:sz w:val="24"/>
          <w:szCs w:val="24"/>
          <w:lang w:eastAsia="pt-BR"/>
        </w:rPr>
        <w:t>G</w:t>
      </w:r>
      <w:r w:rsidR="00A007B7">
        <w:rPr>
          <w:rFonts w:ascii="Arial" w:eastAsia="Times New Roman" w:hAnsi="Arial" w:cs="Arial"/>
          <w:sz w:val="24"/>
          <w:szCs w:val="24"/>
          <w:lang w:eastAsia="pt-BR"/>
        </w:rPr>
        <w:t>.</w:t>
      </w:r>
      <w:r w:rsidRPr="00E964E4">
        <w:rPr>
          <w:rFonts w:ascii="Arial" w:eastAsia="Times New Roman" w:hAnsi="Arial" w:cs="Arial"/>
          <w:sz w:val="24"/>
          <w:szCs w:val="24"/>
          <w:lang w:eastAsia="pt-BR"/>
        </w:rPr>
        <w:t>S</w:t>
      </w:r>
      <w:r w:rsidR="00A007B7">
        <w:rPr>
          <w:rFonts w:ascii="Arial" w:eastAsia="Times New Roman" w:hAnsi="Arial" w:cs="Arial"/>
          <w:sz w:val="24"/>
          <w:szCs w:val="24"/>
          <w:lang w:eastAsia="pt-BR"/>
        </w:rPr>
        <w:t>.</w:t>
      </w:r>
      <w:proofErr w:type="spellEnd"/>
    </w:p>
    <w:p w:rsidR="00E868D5" w:rsidRPr="00E964E4" w:rsidRDefault="00E868D5" w:rsidP="00E964E4">
      <w:pPr>
        <w:autoSpaceDE w:val="0"/>
        <w:autoSpaceDN w:val="0"/>
        <w:adjustRightInd w:val="0"/>
        <w:spacing w:after="0" w:line="360" w:lineRule="auto"/>
        <w:rPr>
          <w:rFonts w:ascii="Arial" w:hAnsi="Arial" w:cs="Arial"/>
          <w:color w:val="222222"/>
          <w:sz w:val="24"/>
          <w:szCs w:val="24"/>
          <w:shd w:val="clear" w:color="auto" w:fill="FFFFFF"/>
        </w:rPr>
      </w:pPr>
      <w:r w:rsidRPr="00E964E4">
        <w:rPr>
          <w:rFonts w:ascii="Arial" w:eastAsia="Times New Roman" w:hAnsi="Arial" w:cs="Arial"/>
          <w:b/>
          <w:bCs/>
          <w:sz w:val="24"/>
          <w:szCs w:val="24"/>
        </w:rPr>
        <w:t>Ré:</w:t>
      </w:r>
      <w:r w:rsidRPr="00E964E4">
        <w:rPr>
          <w:rFonts w:ascii="Arial" w:eastAsia="Times New Roman" w:hAnsi="Arial" w:cs="Arial"/>
          <w:bCs/>
          <w:sz w:val="24"/>
          <w:szCs w:val="24"/>
        </w:rPr>
        <w:t xml:space="preserve"> </w:t>
      </w:r>
      <w:proofErr w:type="spellStart"/>
      <w:r w:rsidR="00F561F5" w:rsidRPr="00E964E4">
        <w:rPr>
          <w:rFonts w:ascii="Arial" w:eastAsia="Times New Roman" w:hAnsi="Arial" w:cs="Arial"/>
          <w:bCs/>
          <w:sz w:val="24"/>
          <w:szCs w:val="24"/>
        </w:rPr>
        <w:t>UNIMED</w:t>
      </w:r>
      <w:r w:rsidR="00E964E4" w:rsidRPr="00E964E4">
        <w:rPr>
          <w:rFonts w:ascii="Arial" w:eastAsia="Times New Roman" w:hAnsi="Arial" w:cs="Arial"/>
          <w:bCs/>
          <w:sz w:val="24"/>
          <w:szCs w:val="24"/>
        </w:rPr>
        <w:t>-Inconfidentes</w:t>
      </w:r>
      <w:proofErr w:type="spellEnd"/>
    </w:p>
    <w:p w:rsidR="00E868D5" w:rsidRPr="00EE6A64" w:rsidRDefault="00E868D5" w:rsidP="00E868D5">
      <w:pPr>
        <w:shd w:val="clear" w:color="auto" w:fill="FFFFFF"/>
        <w:spacing w:line="360" w:lineRule="auto"/>
        <w:rPr>
          <w:rFonts w:ascii="Arial" w:eastAsia="Times New Roman" w:hAnsi="Arial" w:cs="Arial"/>
          <w:b/>
          <w:color w:val="000000"/>
          <w:sz w:val="24"/>
          <w:szCs w:val="24"/>
          <w:lang w:eastAsia="pt-BR"/>
        </w:rPr>
      </w:pPr>
    </w:p>
    <w:p w:rsidR="00E868D5" w:rsidRDefault="00E868D5" w:rsidP="00E868D5">
      <w:pPr>
        <w:spacing w:line="360" w:lineRule="auto"/>
        <w:jc w:val="both"/>
        <w:rPr>
          <w:rFonts w:ascii="Arial" w:hAnsi="Arial" w:cs="Arial"/>
          <w:b/>
          <w:sz w:val="24"/>
          <w:szCs w:val="24"/>
        </w:rPr>
      </w:pPr>
      <w:r w:rsidRPr="00816842">
        <w:rPr>
          <w:rFonts w:ascii="Arial" w:hAnsi="Arial" w:cs="Arial"/>
          <w:b/>
          <w:sz w:val="24"/>
          <w:szCs w:val="24"/>
        </w:rPr>
        <w:t>CONTEXTO</w:t>
      </w:r>
    </w:p>
    <w:p w:rsidR="006B3F35" w:rsidRPr="001D1F7D" w:rsidRDefault="006B3F35" w:rsidP="001D1F7D">
      <w:pPr>
        <w:spacing w:after="100" w:line="360" w:lineRule="auto"/>
        <w:rPr>
          <w:rFonts w:ascii="Arial" w:eastAsia="Times New Roman" w:hAnsi="Arial" w:cs="Arial"/>
          <w:sz w:val="24"/>
          <w:szCs w:val="24"/>
          <w:lang w:eastAsia="pt-BR"/>
        </w:rPr>
      </w:pPr>
      <w:r w:rsidRPr="001D1F7D">
        <w:rPr>
          <w:rFonts w:ascii="Arial" w:eastAsia="Times New Roman" w:hAnsi="Arial" w:cs="Arial"/>
          <w:sz w:val="24"/>
          <w:szCs w:val="24"/>
          <w:lang w:eastAsia="pt-BR"/>
        </w:rPr>
        <w:t>Senhor res</w:t>
      </w:r>
      <w:r w:rsidR="001D1F7D">
        <w:rPr>
          <w:rFonts w:ascii="Arial" w:eastAsia="Times New Roman" w:hAnsi="Arial" w:cs="Arial"/>
          <w:sz w:val="24"/>
          <w:szCs w:val="24"/>
          <w:lang w:eastAsia="pt-BR"/>
        </w:rPr>
        <w:t>ponsável,</w:t>
      </w:r>
      <w:r w:rsidR="001D1F7D">
        <w:rPr>
          <w:rFonts w:ascii="Arial" w:eastAsia="Times New Roman" w:hAnsi="Arial" w:cs="Arial"/>
          <w:sz w:val="24"/>
          <w:szCs w:val="24"/>
          <w:lang w:eastAsia="pt-BR"/>
        </w:rPr>
        <w:br/>
      </w:r>
      <w:r w:rsidR="001D1F7D">
        <w:rPr>
          <w:rFonts w:ascii="Arial" w:eastAsia="Times New Roman" w:hAnsi="Arial" w:cs="Arial"/>
          <w:sz w:val="24"/>
          <w:szCs w:val="24"/>
          <w:lang w:eastAsia="pt-BR"/>
        </w:rPr>
        <w:br/>
      </w:r>
      <w:r w:rsidR="001D1F7D">
        <w:rPr>
          <w:rFonts w:ascii="Arial" w:eastAsia="Times New Roman" w:hAnsi="Arial" w:cs="Arial"/>
          <w:sz w:val="24"/>
          <w:szCs w:val="24"/>
          <w:lang w:eastAsia="pt-BR"/>
        </w:rPr>
        <w:br/>
        <w:t> </w:t>
      </w:r>
      <w:r w:rsidRPr="001D1F7D">
        <w:rPr>
          <w:rFonts w:ascii="Arial" w:eastAsia="Times New Roman" w:hAnsi="Arial" w:cs="Arial"/>
          <w:sz w:val="24"/>
          <w:szCs w:val="24"/>
          <w:lang w:eastAsia="pt-BR"/>
        </w:rPr>
        <w:t>A pedido do Dr. Antônio Francisco Gonçalves, Juiz de Direito titular da 2ª Vara Cível, Criminal e de Execuções Penais da Comarca de Itabirito/MG, solicito parecer técnico, a fim de auxiliar na decisão acerca do pedido liminar formulado nos autos de nº 0319.16.000096-8</w:t>
      </w:r>
      <w:proofErr w:type="gramStart"/>
      <w:r w:rsidRPr="001D1F7D">
        <w:rPr>
          <w:rFonts w:ascii="Arial" w:eastAsia="Times New Roman" w:hAnsi="Arial" w:cs="Arial"/>
          <w:sz w:val="24"/>
          <w:szCs w:val="24"/>
          <w:lang w:eastAsia="pt-BR"/>
        </w:rPr>
        <w:t>.,</w:t>
      </w:r>
      <w:proofErr w:type="gramEnd"/>
      <w:r w:rsidRPr="001D1F7D">
        <w:rPr>
          <w:rFonts w:ascii="Arial" w:eastAsia="Times New Roman" w:hAnsi="Arial" w:cs="Arial"/>
          <w:sz w:val="24"/>
          <w:szCs w:val="24"/>
          <w:lang w:eastAsia="pt-BR"/>
        </w:rPr>
        <w:t xml:space="preserve"> indicando a existência</w:t>
      </w:r>
      <w:r w:rsidR="001D1F7D">
        <w:rPr>
          <w:rFonts w:ascii="Arial" w:eastAsia="Times New Roman" w:hAnsi="Arial" w:cs="Arial"/>
          <w:sz w:val="24"/>
          <w:szCs w:val="24"/>
          <w:lang w:eastAsia="pt-BR"/>
        </w:rPr>
        <w:t xml:space="preserve"> de urgência, se for o caso.</w:t>
      </w:r>
      <w:r w:rsidR="001D1F7D">
        <w:rPr>
          <w:rFonts w:ascii="Arial" w:eastAsia="Times New Roman" w:hAnsi="Arial" w:cs="Arial"/>
          <w:sz w:val="24"/>
          <w:szCs w:val="24"/>
          <w:lang w:eastAsia="pt-BR"/>
        </w:rPr>
        <w:br/>
        <w:t> </w:t>
      </w:r>
      <w:r w:rsidRPr="001D1F7D">
        <w:rPr>
          <w:rFonts w:ascii="Arial" w:eastAsia="Times New Roman" w:hAnsi="Arial" w:cs="Arial"/>
          <w:sz w:val="24"/>
          <w:szCs w:val="24"/>
          <w:lang w:eastAsia="pt-BR"/>
        </w:rPr>
        <w:t xml:space="preserve">Trata-se de Ação de obrigação de fazer com pedido de antecipação de tutela  e danos morais, ajuizada por </w:t>
      </w:r>
      <w:proofErr w:type="spellStart"/>
      <w:r w:rsidRPr="001D1F7D">
        <w:rPr>
          <w:rFonts w:ascii="Arial" w:eastAsia="Times New Roman" w:hAnsi="Arial" w:cs="Arial"/>
          <w:sz w:val="24"/>
          <w:szCs w:val="24"/>
          <w:lang w:eastAsia="pt-BR"/>
        </w:rPr>
        <w:t>B</w:t>
      </w:r>
      <w:r w:rsidR="00A007B7">
        <w:rPr>
          <w:rFonts w:ascii="Arial" w:eastAsia="Times New Roman" w:hAnsi="Arial" w:cs="Arial"/>
          <w:sz w:val="24"/>
          <w:szCs w:val="24"/>
          <w:lang w:eastAsia="pt-BR"/>
        </w:rPr>
        <w:t>.</w:t>
      </w:r>
      <w:r w:rsidRPr="001D1F7D">
        <w:rPr>
          <w:rFonts w:ascii="Arial" w:eastAsia="Times New Roman" w:hAnsi="Arial" w:cs="Arial"/>
          <w:sz w:val="24"/>
          <w:szCs w:val="24"/>
          <w:lang w:eastAsia="pt-BR"/>
        </w:rPr>
        <w:t>G</w:t>
      </w:r>
      <w:r w:rsidR="00A007B7">
        <w:rPr>
          <w:rFonts w:ascii="Arial" w:eastAsia="Times New Roman" w:hAnsi="Arial" w:cs="Arial"/>
          <w:sz w:val="24"/>
          <w:szCs w:val="24"/>
          <w:lang w:eastAsia="pt-BR"/>
        </w:rPr>
        <w:t>.</w:t>
      </w:r>
      <w:r w:rsidRPr="001D1F7D">
        <w:rPr>
          <w:rFonts w:ascii="Arial" w:eastAsia="Times New Roman" w:hAnsi="Arial" w:cs="Arial"/>
          <w:sz w:val="24"/>
          <w:szCs w:val="24"/>
          <w:lang w:eastAsia="pt-BR"/>
        </w:rPr>
        <w:t>S</w:t>
      </w:r>
      <w:r w:rsidR="00A007B7">
        <w:rPr>
          <w:rFonts w:ascii="Arial" w:eastAsia="Times New Roman" w:hAnsi="Arial" w:cs="Arial"/>
          <w:sz w:val="24"/>
          <w:szCs w:val="24"/>
          <w:lang w:eastAsia="pt-BR"/>
        </w:rPr>
        <w:t>.</w:t>
      </w:r>
      <w:proofErr w:type="spellEnd"/>
      <w:r w:rsidR="00A007B7">
        <w:rPr>
          <w:rFonts w:ascii="Arial" w:eastAsia="Times New Roman" w:hAnsi="Arial" w:cs="Arial"/>
          <w:sz w:val="24"/>
          <w:szCs w:val="24"/>
          <w:lang w:eastAsia="pt-BR"/>
        </w:rPr>
        <w:t xml:space="preserve"> </w:t>
      </w:r>
      <w:r w:rsidRPr="001D1F7D">
        <w:rPr>
          <w:rFonts w:ascii="Arial" w:eastAsia="Times New Roman" w:hAnsi="Arial" w:cs="Arial"/>
          <w:sz w:val="24"/>
          <w:szCs w:val="24"/>
          <w:lang w:eastAsia="pt-BR"/>
        </w:rPr>
        <w:t>em f</w:t>
      </w:r>
      <w:r w:rsidR="001D1F7D">
        <w:rPr>
          <w:rFonts w:ascii="Arial" w:eastAsia="Times New Roman" w:hAnsi="Arial" w:cs="Arial"/>
          <w:sz w:val="24"/>
          <w:szCs w:val="24"/>
          <w:lang w:eastAsia="pt-BR"/>
        </w:rPr>
        <w:t>ace de Unimed  Inconfidentes.</w:t>
      </w:r>
      <w:r w:rsidR="001D1F7D">
        <w:rPr>
          <w:rFonts w:ascii="Arial" w:eastAsia="Times New Roman" w:hAnsi="Arial" w:cs="Arial"/>
          <w:sz w:val="24"/>
          <w:szCs w:val="24"/>
          <w:lang w:eastAsia="pt-BR"/>
        </w:rPr>
        <w:br/>
        <w:t> </w:t>
      </w:r>
      <w:r w:rsidRPr="001D1F7D">
        <w:rPr>
          <w:rFonts w:ascii="Arial" w:eastAsia="Times New Roman" w:hAnsi="Arial" w:cs="Arial"/>
          <w:sz w:val="24"/>
          <w:szCs w:val="24"/>
          <w:lang w:eastAsia="pt-BR"/>
        </w:rPr>
        <w:t>Alega o requerente que é cliente da requerida desde 08/08/2005, tendo aderido ao plano de assistência médica e efetuado, de forma assídua, os pagamentos das prestações pa</w:t>
      </w:r>
      <w:r w:rsidR="001D1F7D">
        <w:rPr>
          <w:rFonts w:ascii="Arial" w:eastAsia="Times New Roman" w:hAnsi="Arial" w:cs="Arial"/>
          <w:sz w:val="24"/>
          <w:szCs w:val="24"/>
          <w:lang w:eastAsia="pt-BR"/>
        </w:rPr>
        <w:t>ra a manutenção do contrato.</w:t>
      </w:r>
      <w:r w:rsidR="001D1F7D">
        <w:rPr>
          <w:rFonts w:ascii="Arial" w:eastAsia="Times New Roman" w:hAnsi="Arial" w:cs="Arial"/>
          <w:sz w:val="24"/>
          <w:szCs w:val="24"/>
          <w:lang w:eastAsia="pt-BR"/>
        </w:rPr>
        <w:br/>
        <w:t xml:space="preserve">  </w:t>
      </w:r>
      <w:r w:rsidRPr="001D1F7D">
        <w:rPr>
          <w:rFonts w:ascii="Arial" w:eastAsia="Times New Roman" w:hAnsi="Arial" w:cs="Arial"/>
          <w:sz w:val="24"/>
          <w:szCs w:val="24"/>
          <w:lang w:eastAsia="pt-BR"/>
        </w:rPr>
        <w:t>Aduz, ainda,</w:t>
      </w:r>
      <w:r w:rsidR="00A70DB1" w:rsidRPr="001D1F7D">
        <w:rPr>
          <w:rFonts w:ascii="Arial" w:eastAsia="Times New Roman" w:hAnsi="Arial" w:cs="Arial"/>
          <w:sz w:val="24"/>
          <w:szCs w:val="24"/>
          <w:lang w:eastAsia="pt-BR"/>
        </w:rPr>
        <w:t xml:space="preserve"> que o mesmo, apresenta lesão </w:t>
      </w:r>
      <w:r w:rsidRPr="001D1F7D">
        <w:rPr>
          <w:rFonts w:ascii="Arial" w:eastAsia="Times New Roman" w:hAnsi="Arial" w:cs="Arial"/>
          <w:sz w:val="24"/>
          <w:szCs w:val="24"/>
          <w:lang w:eastAsia="pt-BR"/>
        </w:rPr>
        <w:t xml:space="preserve"> polipóide sé</w:t>
      </w:r>
      <w:r w:rsidR="00671F56" w:rsidRPr="001D1F7D">
        <w:rPr>
          <w:rFonts w:ascii="Arial" w:eastAsia="Times New Roman" w:hAnsi="Arial" w:cs="Arial"/>
          <w:sz w:val="24"/>
          <w:szCs w:val="24"/>
          <w:lang w:eastAsia="pt-BR"/>
        </w:rPr>
        <w:t>ssil de 10 mm em reto e um pólip</w:t>
      </w:r>
      <w:r w:rsidRPr="001D1F7D">
        <w:rPr>
          <w:rFonts w:ascii="Arial" w:eastAsia="Times New Roman" w:hAnsi="Arial" w:cs="Arial"/>
          <w:sz w:val="24"/>
          <w:szCs w:val="24"/>
          <w:lang w:eastAsia="pt-BR"/>
        </w:rPr>
        <w:t xml:space="preserve">o </w:t>
      </w:r>
      <w:proofErr w:type="spellStart"/>
      <w:r w:rsidRPr="001D1F7D">
        <w:rPr>
          <w:rFonts w:ascii="Arial" w:eastAsia="Times New Roman" w:hAnsi="Arial" w:cs="Arial"/>
          <w:sz w:val="24"/>
          <w:szCs w:val="24"/>
          <w:lang w:eastAsia="pt-BR"/>
        </w:rPr>
        <w:t>pediculado</w:t>
      </w:r>
      <w:proofErr w:type="spellEnd"/>
      <w:r w:rsidRPr="001D1F7D">
        <w:rPr>
          <w:rFonts w:ascii="Arial" w:eastAsia="Times New Roman" w:hAnsi="Arial" w:cs="Arial"/>
          <w:sz w:val="24"/>
          <w:szCs w:val="24"/>
          <w:lang w:eastAsia="pt-BR"/>
        </w:rPr>
        <w:t xml:space="preserve">, volumoso, de 15 mm, com pedículo largo em </w:t>
      </w:r>
      <w:r w:rsidRPr="001D1F7D">
        <w:rPr>
          <w:rFonts w:ascii="Arial" w:eastAsia="Times New Roman" w:hAnsi="Arial" w:cs="Arial"/>
          <w:sz w:val="24"/>
          <w:szCs w:val="24"/>
          <w:lang w:eastAsia="pt-BR"/>
        </w:rPr>
        <w:lastRenderedPageBreak/>
        <w:t>transição reto/sigmóide.</w:t>
      </w:r>
      <w:r w:rsidRPr="001D1F7D">
        <w:rPr>
          <w:rFonts w:ascii="Arial" w:eastAsia="Times New Roman" w:hAnsi="Arial" w:cs="Arial"/>
          <w:sz w:val="24"/>
          <w:szCs w:val="24"/>
          <w:lang w:eastAsia="pt-BR"/>
        </w:rPr>
        <w:br/>
        <w:t>   Informou que solicitou internação com realização dos procedimentos descritos às f. 13/17, conforme solicitação médica, mas que a requerida autorizou apenas parte dos procedimentos solicitados.</w:t>
      </w:r>
      <w:r w:rsidRPr="001D1F7D">
        <w:rPr>
          <w:rFonts w:ascii="Arial" w:eastAsia="Times New Roman" w:hAnsi="Arial" w:cs="Arial"/>
          <w:sz w:val="24"/>
          <w:szCs w:val="24"/>
          <w:lang w:eastAsia="pt-BR"/>
        </w:rPr>
        <w:br/>
        <w:t>   Para que seja esclarecida a situação de saúde do requerente, seguem anexos guia de solicitação de internação, relatório médico, laudo do exame, que foram acostado aos autos.</w:t>
      </w:r>
      <w:r w:rsidRPr="001D1F7D">
        <w:rPr>
          <w:rFonts w:ascii="Arial" w:eastAsia="Times New Roman" w:hAnsi="Arial" w:cs="Arial"/>
          <w:sz w:val="24"/>
          <w:szCs w:val="24"/>
          <w:lang w:eastAsia="pt-BR"/>
        </w:rPr>
        <w:br/>
        <w:t xml:space="preserve">   Atenciosamente, </w:t>
      </w:r>
      <w:r w:rsidRPr="001D1F7D">
        <w:rPr>
          <w:rFonts w:ascii="Arial" w:eastAsia="Times New Roman" w:hAnsi="Arial" w:cs="Arial"/>
          <w:sz w:val="24"/>
          <w:szCs w:val="24"/>
          <w:lang w:eastAsia="pt-BR"/>
        </w:rPr>
        <w:br/>
      </w:r>
      <w:r w:rsidRPr="001D1F7D">
        <w:rPr>
          <w:rFonts w:ascii="Arial" w:eastAsia="Times New Roman" w:hAnsi="Arial" w:cs="Arial"/>
          <w:sz w:val="24"/>
          <w:szCs w:val="24"/>
          <w:lang w:eastAsia="pt-BR"/>
        </w:rPr>
        <w:br/>
        <w:t xml:space="preserve">       Débora </w:t>
      </w:r>
      <w:proofErr w:type="spellStart"/>
      <w:r w:rsidRPr="001D1F7D">
        <w:rPr>
          <w:rFonts w:ascii="Arial" w:eastAsia="Times New Roman" w:hAnsi="Arial" w:cs="Arial"/>
          <w:sz w:val="24"/>
          <w:szCs w:val="24"/>
          <w:lang w:eastAsia="pt-BR"/>
        </w:rPr>
        <w:t>Zunzarren</w:t>
      </w:r>
      <w:proofErr w:type="spellEnd"/>
      <w:r w:rsidRPr="001D1F7D">
        <w:rPr>
          <w:rFonts w:ascii="Arial" w:eastAsia="Times New Roman" w:hAnsi="Arial" w:cs="Arial"/>
          <w:sz w:val="24"/>
          <w:szCs w:val="24"/>
          <w:lang w:eastAsia="pt-BR"/>
        </w:rPr>
        <w:t xml:space="preserve"> Batista</w:t>
      </w:r>
      <w:r w:rsidRPr="001D1F7D">
        <w:rPr>
          <w:rFonts w:ascii="Arial" w:eastAsia="Times New Roman" w:hAnsi="Arial" w:cs="Arial"/>
          <w:sz w:val="24"/>
          <w:szCs w:val="24"/>
          <w:lang w:eastAsia="pt-BR"/>
        </w:rPr>
        <w:br/>
        <w:t>       Assessora de Juiz - PJPI 29584-0</w:t>
      </w:r>
    </w:p>
    <w:p w:rsidR="0007169D" w:rsidRPr="001D1F7D" w:rsidRDefault="0007169D" w:rsidP="001D1F7D">
      <w:pPr>
        <w:spacing w:line="360" w:lineRule="auto"/>
        <w:rPr>
          <w:rFonts w:ascii="Arial" w:hAnsi="Arial" w:cs="Arial"/>
          <w:sz w:val="24"/>
          <w:szCs w:val="24"/>
        </w:rPr>
      </w:pPr>
    </w:p>
    <w:p w:rsidR="00E868D5" w:rsidRPr="00163261" w:rsidRDefault="00E868D5" w:rsidP="00E868D5">
      <w:pPr>
        <w:spacing w:line="360" w:lineRule="auto"/>
        <w:rPr>
          <w:rFonts w:ascii="Arial" w:hAnsi="Arial" w:cs="Arial"/>
          <w:b/>
          <w:sz w:val="24"/>
          <w:szCs w:val="24"/>
        </w:rPr>
      </w:pPr>
      <w:r>
        <w:rPr>
          <w:rFonts w:ascii="Arial" w:hAnsi="Arial" w:cs="Arial"/>
          <w:sz w:val="24"/>
          <w:szCs w:val="24"/>
        </w:rPr>
        <w:t>Relatório médico anexado:</w:t>
      </w:r>
    </w:p>
    <w:p w:rsidR="00E868D5" w:rsidRPr="00671F56" w:rsidRDefault="00977BF1" w:rsidP="00E868D5">
      <w:pPr>
        <w:spacing w:line="360" w:lineRule="auto"/>
        <w:jc w:val="both"/>
        <w:rPr>
          <w:rFonts w:ascii="Arial" w:eastAsia="Times New Roman" w:hAnsi="Arial" w:cs="Arial"/>
          <w:sz w:val="24"/>
          <w:szCs w:val="24"/>
          <w:lang w:eastAsia="pt-BR"/>
        </w:rPr>
      </w:pPr>
      <w:r>
        <w:rPr>
          <w:rFonts w:ascii="Arial" w:hAnsi="Arial" w:cs="Arial"/>
          <w:noProof/>
          <w:sz w:val="24"/>
          <w:szCs w:val="24"/>
          <w:lang w:eastAsia="pt-BR"/>
        </w:rPr>
        <w:pict>
          <v:rect id="_x0000_s1026" style="position:absolute;left:0;text-align:left;margin-left:78.55pt;margin-top:10.2pt;width:110.8pt;height:10.25pt;z-index:251660288" fillcolor="black [3200]" strokecolor="#f2f2f2 [3041]" strokeweight="3pt">
            <v:shadow type="perspective" color="#7f7f7f [1601]" opacity=".5" offset="1pt" offset2="-1pt"/>
          </v:rect>
        </w:pict>
      </w:r>
      <w:r w:rsidR="006B3F35">
        <w:rPr>
          <w:rFonts w:ascii="Arial" w:eastAsia="Times New Roman" w:hAnsi="Arial" w:cs="Arial"/>
          <w:noProof/>
          <w:sz w:val="24"/>
          <w:szCs w:val="24"/>
          <w:lang w:eastAsia="pt-BR"/>
        </w:rPr>
        <w:drawing>
          <wp:inline distT="0" distB="0" distL="0" distR="0">
            <wp:extent cx="3969043" cy="363172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627" t="20455" r="38526" b="5052"/>
                    <a:stretch>
                      <a:fillRect/>
                    </a:stretch>
                  </pic:blipFill>
                  <pic:spPr bwMode="auto">
                    <a:xfrm>
                      <a:off x="0" y="0"/>
                      <a:ext cx="3972309" cy="3634710"/>
                    </a:xfrm>
                    <a:prstGeom prst="rect">
                      <a:avLst/>
                    </a:prstGeom>
                    <a:noFill/>
                    <a:ln w="9525">
                      <a:noFill/>
                      <a:miter lim="800000"/>
                      <a:headEnd/>
                      <a:tailEnd/>
                    </a:ln>
                  </pic:spPr>
                </pic:pic>
              </a:graphicData>
            </a:graphic>
          </wp:inline>
        </w:drawing>
      </w:r>
    </w:p>
    <w:p w:rsidR="00E868D5" w:rsidRPr="0063465D" w:rsidRDefault="00E868D5" w:rsidP="00E868D5">
      <w:pPr>
        <w:spacing w:after="0" w:line="240" w:lineRule="auto"/>
        <w:rPr>
          <w:rFonts w:ascii="Arial" w:eastAsia="Times New Roman" w:hAnsi="Arial" w:cs="Arial"/>
          <w:sz w:val="15"/>
          <w:szCs w:val="15"/>
          <w:lang w:eastAsia="pt-BR"/>
        </w:rPr>
      </w:pPr>
    </w:p>
    <w:p w:rsidR="00253D24" w:rsidRDefault="00253D24" w:rsidP="00E868D5">
      <w:pPr>
        <w:spacing w:line="360" w:lineRule="auto"/>
        <w:jc w:val="both"/>
        <w:rPr>
          <w:rFonts w:ascii="Arial" w:hAnsi="Arial" w:cs="Arial"/>
          <w:b/>
          <w:sz w:val="24"/>
          <w:szCs w:val="24"/>
        </w:rPr>
      </w:pPr>
    </w:p>
    <w:p w:rsidR="001D1F7D" w:rsidRDefault="001D1F7D" w:rsidP="00E868D5">
      <w:pPr>
        <w:spacing w:line="360" w:lineRule="auto"/>
        <w:jc w:val="both"/>
        <w:rPr>
          <w:rFonts w:ascii="Arial" w:hAnsi="Arial" w:cs="Arial"/>
          <w:b/>
          <w:sz w:val="24"/>
          <w:szCs w:val="24"/>
        </w:rPr>
      </w:pPr>
    </w:p>
    <w:p w:rsidR="001D1F7D" w:rsidRDefault="001D1F7D" w:rsidP="00E868D5">
      <w:pPr>
        <w:spacing w:line="360" w:lineRule="auto"/>
        <w:jc w:val="both"/>
        <w:rPr>
          <w:rFonts w:ascii="Arial" w:hAnsi="Arial" w:cs="Arial"/>
          <w:b/>
          <w:sz w:val="24"/>
          <w:szCs w:val="24"/>
        </w:rPr>
      </w:pPr>
    </w:p>
    <w:p w:rsidR="00E868D5" w:rsidRPr="00816842" w:rsidRDefault="00E868D5" w:rsidP="00E868D5">
      <w:pPr>
        <w:spacing w:line="360" w:lineRule="auto"/>
        <w:jc w:val="both"/>
        <w:rPr>
          <w:rFonts w:ascii="Arial" w:hAnsi="Arial" w:cs="Arial"/>
          <w:b/>
          <w:sz w:val="24"/>
          <w:szCs w:val="24"/>
        </w:rPr>
      </w:pPr>
      <w:r w:rsidRPr="00816842">
        <w:rPr>
          <w:rFonts w:ascii="Arial" w:hAnsi="Arial" w:cs="Arial"/>
          <w:b/>
          <w:sz w:val="24"/>
          <w:szCs w:val="24"/>
        </w:rPr>
        <w:lastRenderedPageBreak/>
        <w:t>PERGUNTA ESTRUTURADA PARA AVALIAÇÃO DA SOLICITAÇÃO:</w:t>
      </w:r>
    </w:p>
    <w:p w:rsidR="00E868D5" w:rsidRDefault="00E868D5" w:rsidP="00E868D5">
      <w:pPr>
        <w:tabs>
          <w:tab w:val="left" w:pos="7815"/>
        </w:tabs>
        <w:spacing w:line="360" w:lineRule="auto"/>
        <w:jc w:val="both"/>
        <w:rPr>
          <w:rFonts w:ascii="Arial" w:hAnsi="Arial" w:cs="Arial"/>
          <w:sz w:val="24"/>
          <w:szCs w:val="24"/>
        </w:rPr>
      </w:pPr>
      <w:r>
        <w:rPr>
          <w:rFonts w:ascii="Arial" w:hAnsi="Arial" w:cs="Arial"/>
          <w:b/>
          <w:sz w:val="24"/>
          <w:szCs w:val="24"/>
        </w:rPr>
        <w:t>P</w:t>
      </w:r>
      <w:r w:rsidR="00341221">
        <w:rPr>
          <w:rFonts w:ascii="Arial" w:hAnsi="Arial" w:cs="Arial"/>
          <w:sz w:val="24"/>
          <w:szCs w:val="24"/>
        </w:rPr>
        <w:t xml:space="preserve"> – P</w:t>
      </w:r>
      <w:r>
        <w:rPr>
          <w:rFonts w:ascii="Arial" w:hAnsi="Arial" w:cs="Arial"/>
          <w:sz w:val="24"/>
          <w:szCs w:val="24"/>
        </w:rPr>
        <w:t>aciente</w:t>
      </w:r>
      <w:r w:rsidR="00A32FF2">
        <w:rPr>
          <w:rFonts w:ascii="Arial" w:hAnsi="Arial" w:cs="Arial"/>
          <w:sz w:val="24"/>
          <w:szCs w:val="24"/>
        </w:rPr>
        <w:t xml:space="preserve"> </w:t>
      </w:r>
      <w:r w:rsidR="00671F56">
        <w:rPr>
          <w:rFonts w:ascii="Arial" w:hAnsi="Arial" w:cs="Arial"/>
          <w:sz w:val="24"/>
          <w:szCs w:val="24"/>
        </w:rPr>
        <w:t xml:space="preserve">portador de </w:t>
      </w:r>
      <w:r w:rsidR="00DF042C">
        <w:rPr>
          <w:rFonts w:ascii="Arial" w:hAnsi="Arial" w:cs="Arial"/>
          <w:sz w:val="24"/>
          <w:szCs w:val="24"/>
        </w:rPr>
        <w:t xml:space="preserve">lesão polipóide séssil e </w:t>
      </w:r>
      <w:r w:rsidR="00671F56">
        <w:rPr>
          <w:rFonts w:ascii="Arial" w:hAnsi="Arial" w:cs="Arial"/>
          <w:sz w:val="24"/>
          <w:szCs w:val="24"/>
        </w:rPr>
        <w:t>pólipo</w:t>
      </w:r>
      <w:r w:rsidR="00DF042C">
        <w:rPr>
          <w:rFonts w:ascii="Arial" w:hAnsi="Arial" w:cs="Arial"/>
          <w:sz w:val="24"/>
          <w:szCs w:val="24"/>
        </w:rPr>
        <w:t xml:space="preserve"> </w:t>
      </w:r>
      <w:proofErr w:type="spellStart"/>
      <w:r w:rsidR="00DF042C">
        <w:rPr>
          <w:rFonts w:ascii="Arial" w:hAnsi="Arial" w:cs="Arial"/>
          <w:sz w:val="24"/>
          <w:szCs w:val="24"/>
        </w:rPr>
        <w:t>pediculado</w:t>
      </w:r>
      <w:proofErr w:type="spellEnd"/>
      <w:r w:rsidR="00DF042C">
        <w:rPr>
          <w:rFonts w:ascii="Arial" w:hAnsi="Arial" w:cs="Arial"/>
          <w:sz w:val="24"/>
          <w:szCs w:val="24"/>
        </w:rPr>
        <w:t xml:space="preserve"> volumoso</w:t>
      </w:r>
      <w:r w:rsidR="00671F56">
        <w:rPr>
          <w:rFonts w:ascii="Arial" w:hAnsi="Arial" w:cs="Arial"/>
          <w:sz w:val="24"/>
          <w:szCs w:val="24"/>
        </w:rPr>
        <w:t xml:space="preserve"> em reto e sigmóide </w:t>
      </w:r>
      <w:r w:rsidR="00A32FF2">
        <w:rPr>
          <w:rFonts w:ascii="Arial" w:eastAsia="Times New Roman" w:hAnsi="Arial" w:cs="Arial"/>
          <w:sz w:val="24"/>
          <w:szCs w:val="24"/>
          <w:lang w:eastAsia="pt-BR"/>
        </w:rPr>
        <w:t xml:space="preserve"> </w:t>
      </w:r>
    </w:p>
    <w:p w:rsidR="00E868D5" w:rsidRDefault="00E868D5" w:rsidP="00E868D5">
      <w:pPr>
        <w:spacing w:line="360" w:lineRule="auto"/>
        <w:rPr>
          <w:rFonts w:ascii="Arial" w:hAnsi="Arial" w:cs="Arial"/>
          <w:sz w:val="24"/>
          <w:szCs w:val="24"/>
        </w:rPr>
      </w:pPr>
      <w:r w:rsidRPr="00CD1480">
        <w:rPr>
          <w:rFonts w:ascii="Arial" w:hAnsi="Arial" w:cs="Arial"/>
          <w:b/>
          <w:sz w:val="24"/>
          <w:szCs w:val="24"/>
        </w:rPr>
        <w:t>I</w:t>
      </w:r>
      <w:r>
        <w:rPr>
          <w:rFonts w:ascii="Arial" w:hAnsi="Arial" w:cs="Arial"/>
          <w:sz w:val="24"/>
          <w:szCs w:val="24"/>
        </w:rPr>
        <w:t xml:space="preserve"> </w:t>
      </w:r>
      <w:r w:rsidR="00341221">
        <w:rPr>
          <w:rFonts w:ascii="Arial" w:hAnsi="Arial" w:cs="Arial"/>
          <w:sz w:val="24"/>
          <w:szCs w:val="24"/>
        </w:rPr>
        <w:t xml:space="preserve">- </w:t>
      </w:r>
      <w:r w:rsidR="00DF042C" w:rsidRPr="00DF042C">
        <w:rPr>
          <w:rFonts w:ascii="Arial" w:hAnsi="Arial" w:cs="Arial"/>
          <w:sz w:val="24"/>
          <w:szCs w:val="24"/>
        </w:rPr>
        <w:t xml:space="preserve">Colonoscopia, polipectomia, </w:t>
      </w:r>
      <w:proofErr w:type="spellStart"/>
      <w:r w:rsidR="00DF042C" w:rsidRPr="00DF042C">
        <w:rPr>
          <w:rFonts w:ascii="Arial" w:hAnsi="Arial" w:cs="Arial"/>
          <w:sz w:val="24"/>
          <w:szCs w:val="24"/>
        </w:rPr>
        <w:t>hemostasia</w:t>
      </w:r>
      <w:proofErr w:type="spellEnd"/>
      <w:r w:rsidR="00DF042C" w:rsidRPr="00DF042C">
        <w:rPr>
          <w:rFonts w:ascii="Arial" w:hAnsi="Arial" w:cs="Arial"/>
          <w:sz w:val="24"/>
          <w:szCs w:val="24"/>
        </w:rPr>
        <w:t xml:space="preserve"> do colón e injeção de substância medicamentosa</w:t>
      </w:r>
      <w:r w:rsidR="00DF042C">
        <w:t xml:space="preserve">  </w:t>
      </w:r>
    </w:p>
    <w:p w:rsidR="00E868D5" w:rsidRPr="00253D24" w:rsidRDefault="00E868D5" w:rsidP="00253D24">
      <w:pPr>
        <w:pStyle w:val="Textodecomentrio"/>
        <w:rPr>
          <w:rFonts w:ascii="Arial" w:hAnsi="Arial" w:cs="Arial"/>
          <w:sz w:val="24"/>
          <w:szCs w:val="24"/>
        </w:rPr>
      </w:pPr>
      <w:r w:rsidRPr="008007AD">
        <w:rPr>
          <w:rFonts w:ascii="Arial" w:eastAsia="Times New Roman" w:hAnsi="Arial" w:cs="Arial"/>
          <w:b/>
          <w:sz w:val="24"/>
          <w:szCs w:val="24"/>
        </w:rPr>
        <w:t>C</w:t>
      </w:r>
      <w:r w:rsidRPr="008007AD">
        <w:rPr>
          <w:rFonts w:ascii="Arial" w:eastAsia="Times New Roman" w:hAnsi="Arial" w:cs="Arial"/>
          <w:sz w:val="24"/>
          <w:szCs w:val="24"/>
        </w:rPr>
        <w:t xml:space="preserve"> –</w:t>
      </w:r>
      <w:r w:rsidR="005B3532" w:rsidRPr="005B3532">
        <w:rPr>
          <w:rFonts w:ascii="Arial" w:eastAsia="Times New Roman" w:hAnsi="Arial" w:cs="Arial"/>
          <w:sz w:val="24"/>
          <w:szCs w:val="24"/>
          <w:lang w:eastAsia="pt-BR"/>
        </w:rPr>
        <w:t xml:space="preserve"> </w:t>
      </w:r>
      <w:r w:rsidR="00341221">
        <w:rPr>
          <w:rFonts w:ascii="Arial" w:eastAsia="Times New Roman" w:hAnsi="Arial" w:cs="Arial"/>
          <w:sz w:val="24"/>
          <w:szCs w:val="24"/>
          <w:lang w:eastAsia="pt-BR"/>
        </w:rPr>
        <w:t>R</w:t>
      </w:r>
      <w:r w:rsidR="005B3532">
        <w:rPr>
          <w:rFonts w:ascii="Arial" w:eastAsia="Times New Roman" w:hAnsi="Arial" w:cs="Arial"/>
          <w:sz w:val="24"/>
          <w:szCs w:val="24"/>
          <w:lang w:eastAsia="pt-BR"/>
        </w:rPr>
        <w:t xml:space="preserve">essecção dos pólipos de </w:t>
      </w:r>
      <w:r w:rsidR="005B3532" w:rsidRPr="00DF042C">
        <w:rPr>
          <w:rFonts w:ascii="Arial" w:eastAsia="Times New Roman" w:hAnsi="Arial" w:cs="Arial"/>
          <w:sz w:val="24"/>
          <w:szCs w:val="24"/>
          <w:lang w:eastAsia="pt-BR"/>
        </w:rPr>
        <w:t>forma convencional</w:t>
      </w:r>
      <w:r w:rsidR="00AB2D1C" w:rsidRPr="00DF042C">
        <w:rPr>
          <w:rFonts w:ascii="Arial" w:eastAsia="Times New Roman" w:hAnsi="Arial" w:cs="Arial"/>
          <w:sz w:val="24"/>
          <w:szCs w:val="24"/>
          <w:lang w:eastAsia="pt-BR"/>
        </w:rPr>
        <w:t xml:space="preserve"> </w:t>
      </w:r>
      <w:r w:rsidR="00DF042C" w:rsidRPr="00DF042C">
        <w:rPr>
          <w:rFonts w:ascii="Arial" w:eastAsia="Times New Roman" w:hAnsi="Arial" w:cs="Arial"/>
          <w:sz w:val="24"/>
          <w:szCs w:val="24"/>
          <w:lang w:eastAsia="pt-BR"/>
        </w:rPr>
        <w:t>(</w:t>
      </w:r>
      <w:r w:rsidR="00DF042C" w:rsidRPr="00DF042C">
        <w:rPr>
          <w:rFonts w:ascii="Arial" w:hAnsi="Arial" w:cs="Arial"/>
          <w:sz w:val="24"/>
          <w:szCs w:val="24"/>
        </w:rPr>
        <w:t>polipectomia e a mucosectomia)</w:t>
      </w:r>
    </w:p>
    <w:p w:rsidR="00E868D5" w:rsidRDefault="00E868D5" w:rsidP="00E868D5">
      <w:pPr>
        <w:spacing w:line="360" w:lineRule="auto"/>
        <w:rPr>
          <w:rFonts w:ascii="Arial" w:eastAsia="Times New Roman" w:hAnsi="Arial" w:cs="Arial"/>
          <w:sz w:val="24"/>
          <w:szCs w:val="24"/>
        </w:rPr>
      </w:pPr>
      <w:r w:rsidRPr="00CD1480">
        <w:rPr>
          <w:rFonts w:ascii="Arial" w:eastAsia="Times New Roman" w:hAnsi="Arial" w:cs="Arial"/>
          <w:b/>
          <w:sz w:val="24"/>
          <w:szCs w:val="24"/>
        </w:rPr>
        <w:t>O</w:t>
      </w:r>
      <w:r w:rsidR="00341221">
        <w:rPr>
          <w:rFonts w:ascii="Arial" w:eastAsia="Times New Roman" w:hAnsi="Arial" w:cs="Arial"/>
          <w:sz w:val="24"/>
          <w:szCs w:val="24"/>
        </w:rPr>
        <w:t xml:space="preserve"> – M</w:t>
      </w:r>
      <w:r>
        <w:rPr>
          <w:rFonts w:ascii="Arial" w:eastAsia="Times New Roman" w:hAnsi="Arial" w:cs="Arial"/>
          <w:sz w:val="24"/>
          <w:szCs w:val="24"/>
        </w:rPr>
        <w:t xml:space="preserve">elhor </w:t>
      </w:r>
      <w:proofErr w:type="gramStart"/>
      <w:r>
        <w:rPr>
          <w:rFonts w:ascii="Arial" w:eastAsia="Times New Roman" w:hAnsi="Arial" w:cs="Arial"/>
          <w:sz w:val="24"/>
          <w:szCs w:val="24"/>
        </w:rPr>
        <w:t>r</w:t>
      </w:r>
      <w:r w:rsidR="0007169D">
        <w:rPr>
          <w:rFonts w:ascii="Arial" w:eastAsia="Times New Roman" w:hAnsi="Arial" w:cs="Arial"/>
          <w:sz w:val="24"/>
          <w:szCs w:val="24"/>
        </w:rPr>
        <w:t xml:space="preserve">esultado </w:t>
      </w:r>
      <w:r w:rsidR="005B3532">
        <w:rPr>
          <w:rFonts w:ascii="Arial" w:eastAsia="Times New Roman" w:hAnsi="Arial" w:cs="Arial"/>
          <w:sz w:val="24"/>
          <w:szCs w:val="24"/>
        </w:rPr>
        <w:t>cirúrgico</w:t>
      </w:r>
      <w:r>
        <w:rPr>
          <w:rFonts w:ascii="Arial" w:eastAsia="Times New Roman" w:hAnsi="Arial" w:cs="Arial"/>
          <w:sz w:val="24"/>
          <w:szCs w:val="24"/>
        </w:rPr>
        <w:t>, me</w:t>
      </w:r>
      <w:r w:rsidR="005B3532">
        <w:rPr>
          <w:rFonts w:ascii="Arial" w:eastAsia="Times New Roman" w:hAnsi="Arial" w:cs="Arial"/>
          <w:sz w:val="24"/>
          <w:szCs w:val="24"/>
        </w:rPr>
        <w:t>n</w:t>
      </w:r>
      <w:r>
        <w:rPr>
          <w:rFonts w:ascii="Arial" w:eastAsia="Times New Roman" w:hAnsi="Arial" w:cs="Arial"/>
          <w:sz w:val="24"/>
          <w:szCs w:val="24"/>
        </w:rPr>
        <w:t xml:space="preserve">or </w:t>
      </w:r>
      <w:r w:rsidR="005B3532">
        <w:rPr>
          <w:rFonts w:ascii="Arial" w:eastAsia="Times New Roman" w:hAnsi="Arial" w:cs="Arial"/>
          <w:sz w:val="24"/>
          <w:szCs w:val="24"/>
        </w:rPr>
        <w:t>risco</w:t>
      </w:r>
      <w:proofErr w:type="gramEnd"/>
      <w:r w:rsidR="00DF042C">
        <w:rPr>
          <w:rFonts w:ascii="Arial" w:eastAsia="Times New Roman" w:hAnsi="Arial" w:cs="Arial"/>
          <w:sz w:val="24"/>
          <w:szCs w:val="24"/>
        </w:rPr>
        <w:t xml:space="preserve"> de sangramento</w:t>
      </w:r>
      <w:r>
        <w:rPr>
          <w:rFonts w:ascii="Arial" w:eastAsia="Times New Roman" w:hAnsi="Arial" w:cs="Arial"/>
          <w:sz w:val="24"/>
          <w:szCs w:val="24"/>
        </w:rPr>
        <w:t>.</w:t>
      </w:r>
    </w:p>
    <w:p w:rsidR="00253D24" w:rsidRDefault="00253D24" w:rsidP="00E05287">
      <w:pPr>
        <w:spacing w:line="360" w:lineRule="auto"/>
        <w:jc w:val="both"/>
        <w:rPr>
          <w:rFonts w:ascii="Arial" w:hAnsi="Arial" w:cs="Arial"/>
          <w:b/>
          <w:sz w:val="24"/>
          <w:szCs w:val="24"/>
        </w:rPr>
      </w:pPr>
    </w:p>
    <w:p w:rsidR="00E05287" w:rsidRDefault="00F953DE" w:rsidP="00E05287">
      <w:pPr>
        <w:spacing w:line="360" w:lineRule="auto"/>
        <w:jc w:val="both"/>
        <w:rPr>
          <w:rFonts w:ascii="Arial" w:hAnsi="Arial" w:cs="Arial"/>
          <w:b/>
          <w:sz w:val="24"/>
          <w:szCs w:val="24"/>
        </w:rPr>
      </w:pPr>
      <w:r w:rsidRPr="00C072AB">
        <w:rPr>
          <w:rFonts w:ascii="Arial" w:hAnsi="Arial" w:cs="Arial"/>
          <w:b/>
          <w:sz w:val="24"/>
          <w:szCs w:val="24"/>
        </w:rPr>
        <w:t>SOBRE A DOENÇA</w:t>
      </w:r>
    </w:p>
    <w:p w:rsidR="0019404C" w:rsidRPr="0019404C" w:rsidRDefault="0019404C" w:rsidP="0019404C">
      <w:pPr>
        <w:autoSpaceDE w:val="0"/>
        <w:autoSpaceDN w:val="0"/>
        <w:adjustRightInd w:val="0"/>
        <w:spacing w:after="0" w:line="360" w:lineRule="auto"/>
        <w:jc w:val="both"/>
        <w:rPr>
          <w:rFonts w:ascii="Arial" w:eastAsiaTheme="minorHAnsi" w:hAnsi="Arial" w:cs="Arial"/>
          <w:color w:val="000000"/>
          <w:sz w:val="24"/>
          <w:szCs w:val="24"/>
        </w:rPr>
      </w:pPr>
      <w:r w:rsidRPr="0019404C">
        <w:rPr>
          <w:rFonts w:ascii="Arial" w:eastAsiaTheme="minorHAnsi" w:hAnsi="Arial" w:cs="Arial"/>
          <w:color w:val="000000"/>
          <w:sz w:val="24"/>
          <w:szCs w:val="24"/>
        </w:rPr>
        <w:t>Os pólipos colorretais são estruturas que se pro</w:t>
      </w:r>
      <w:r w:rsidRPr="0019404C">
        <w:rPr>
          <w:rFonts w:ascii="Arial" w:eastAsiaTheme="minorHAnsi" w:hAnsi="Arial" w:cs="Arial"/>
          <w:color w:val="000000"/>
          <w:sz w:val="24"/>
          <w:szCs w:val="24"/>
        </w:rPr>
        <w:softHyphen/>
        <w:t>jetam na superfície da camada mucosa do intestino grosso, podendo ser neoplásicos ou não.</w:t>
      </w:r>
    </w:p>
    <w:p w:rsidR="0019404C" w:rsidRDefault="0019404C" w:rsidP="0019404C">
      <w:pPr>
        <w:spacing w:line="360" w:lineRule="auto"/>
        <w:jc w:val="both"/>
        <w:rPr>
          <w:rFonts w:ascii="Arial" w:eastAsiaTheme="minorHAnsi" w:hAnsi="Arial" w:cs="Arial"/>
          <w:color w:val="000000"/>
          <w:sz w:val="24"/>
          <w:szCs w:val="24"/>
        </w:rPr>
      </w:pPr>
      <w:r w:rsidRPr="0019404C">
        <w:rPr>
          <w:rFonts w:ascii="Arial" w:eastAsiaTheme="minorHAnsi" w:hAnsi="Arial" w:cs="Arial"/>
          <w:color w:val="000000"/>
          <w:sz w:val="24"/>
          <w:szCs w:val="24"/>
        </w:rPr>
        <w:t xml:space="preserve">Foi </w:t>
      </w:r>
      <w:proofErr w:type="spellStart"/>
      <w:r w:rsidRPr="0019404C">
        <w:rPr>
          <w:rFonts w:ascii="Arial" w:eastAsiaTheme="minorHAnsi" w:hAnsi="Arial" w:cs="Arial"/>
          <w:color w:val="000000"/>
          <w:sz w:val="24"/>
          <w:szCs w:val="24"/>
        </w:rPr>
        <w:t>Morson</w:t>
      </w:r>
      <w:proofErr w:type="spellEnd"/>
      <w:r w:rsidRPr="0019404C">
        <w:rPr>
          <w:rFonts w:ascii="Arial" w:eastAsiaTheme="minorHAnsi" w:hAnsi="Arial" w:cs="Arial"/>
          <w:color w:val="000000"/>
          <w:sz w:val="24"/>
          <w:szCs w:val="24"/>
        </w:rPr>
        <w:t>, em 1976, quem melhor estabele</w:t>
      </w:r>
      <w:r w:rsidRPr="0019404C">
        <w:rPr>
          <w:rFonts w:ascii="Arial" w:eastAsiaTheme="minorHAnsi" w:hAnsi="Arial" w:cs="Arial"/>
          <w:color w:val="000000"/>
          <w:sz w:val="24"/>
          <w:szCs w:val="24"/>
        </w:rPr>
        <w:softHyphen/>
        <w:t>ceu uma classificação para os diversos tipos de pó</w:t>
      </w:r>
      <w:r w:rsidRPr="0019404C">
        <w:rPr>
          <w:rFonts w:ascii="Arial" w:eastAsiaTheme="minorHAnsi" w:hAnsi="Arial" w:cs="Arial"/>
          <w:color w:val="000000"/>
          <w:sz w:val="24"/>
          <w:szCs w:val="24"/>
        </w:rPr>
        <w:softHyphen/>
        <w:t>lipos e a importância da progressão adenoma-câncer. Os pólipos foram divididos em: pólipos neoplásicos, caracterizados pelos adenomas e os carcinomas, e os pólipos não-neoplásicos, que incluem os tipos epite</w:t>
      </w:r>
      <w:r w:rsidRPr="0019404C">
        <w:rPr>
          <w:rFonts w:ascii="Arial" w:eastAsiaTheme="minorHAnsi" w:hAnsi="Arial" w:cs="Arial"/>
          <w:color w:val="000000"/>
          <w:sz w:val="24"/>
          <w:szCs w:val="24"/>
        </w:rPr>
        <w:softHyphen/>
        <w:t xml:space="preserve">liais </w:t>
      </w:r>
      <w:proofErr w:type="spellStart"/>
      <w:r w:rsidRPr="0019404C">
        <w:rPr>
          <w:rFonts w:ascii="Arial" w:eastAsiaTheme="minorHAnsi" w:hAnsi="Arial" w:cs="Arial"/>
          <w:color w:val="000000"/>
          <w:sz w:val="24"/>
          <w:szCs w:val="24"/>
        </w:rPr>
        <w:t>hamartomatosos</w:t>
      </w:r>
      <w:proofErr w:type="spellEnd"/>
      <w:r w:rsidRPr="0019404C">
        <w:rPr>
          <w:rFonts w:ascii="Arial" w:eastAsiaTheme="minorHAnsi" w:hAnsi="Arial" w:cs="Arial"/>
          <w:color w:val="000000"/>
          <w:sz w:val="24"/>
          <w:szCs w:val="24"/>
        </w:rPr>
        <w:t xml:space="preserve">, inflamatórios, hiperplásicos ou </w:t>
      </w:r>
      <w:proofErr w:type="spellStart"/>
      <w:proofErr w:type="gramStart"/>
      <w:r w:rsidRPr="0019404C">
        <w:rPr>
          <w:rFonts w:ascii="Arial" w:eastAsiaTheme="minorHAnsi" w:hAnsi="Arial" w:cs="Arial"/>
          <w:color w:val="000000"/>
          <w:sz w:val="24"/>
          <w:szCs w:val="24"/>
        </w:rPr>
        <w:t>metaplásicos</w:t>
      </w:r>
      <w:proofErr w:type="spellEnd"/>
      <w:r>
        <w:rPr>
          <w:rFonts w:ascii="Arial" w:eastAsiaTheme="minorHAnsi" w:hAnsi="Arial" w:cs="Arial"/>
          <w:color w:val="000000"/>
          <w:sz w:val="24"/>
          <w:szCs w:val="24"/>
        </w:rPr>
        <w:t>.</w:t>
      </w:r>
      <w:proofErr w:type="gramEnd"/>
      <w:r w:rsidR="006430F3">
        <w:rPr>
          <w:rFonts w:ascii="Arial" w:eastAsiaTheme="minorHAnsi" w:hAnsi="Arial" w:cs="Arial"/>
          <w:color w:val="000000"/>
          <w:sz w:val="24"/>
          <w:szCs w:val="24"/>
        </w:rPr>
        <w:fldChar w:fldCharType="begin" w:fldLock="1"/>
      </w:r>
      <w:r>
        <w:rPr>
          <w:rFonts w:ascii="Arial" w:eastAsiaTheme="minorHAnsi" w:hAnsi="Arial" w:cs="Arial"/>
          <w:color w:val="000000"/>
          <w:sz w:val="24"/>
          <w:szCs w:val="24"/>
        </w:rPr>
        <w:instrText>ADDIN CSL_CITATION { "citationItems" : [ { "id" : "ITEM-1", "itemData" : { "author" : [ { "dropping-particle" : "", "family" : "FR.", "given" : "TORRES NETO JR; ARCIERI JS; TEIXEIRA", "non-dropping-particle" : "", "parse-names" : false, "suffix" : "" } ], "container-title" : "Rev bras Coloproct", "id" : "ITEM-1", "issue" : "4", "issued" : { "date-parts" : [ [ "2010" ] ] }, "page" : "419-429", "title" : "Aspectos epidemiol\u00f3gicos dos p\u00f3lipos e les\u00f5es plano-elevadas colorretais", "type" : "article-journal", "volume" : "30" }, "uris" : [ "http://www.mendeley.com/documents/?uuid=388d8643-f3a9-41a7-a3a4-e987864abb2f" ] } ], "mendeley" : { "formattedCitation" : "&lt;sup&gt;1&lt;/sup&gt;", "plainTextFormattedCitation" : "1", "previouslyFormattedCitation" : "&lt;sup&gt;1&lt;/sup&gt;" }, "properties" : { "noteIndex" : 0 }, "schema" : "https://github.com/citation-style-language/schema/raw/master/csl-citation.json" }</w:instrText>
      </w:r>
      <w:r w:rsidR="006430F3">
        <w:rPr>
          <w:rFonts w:ascii="Arial" w:eastAsiaTheme="minorHAnsi" w:hAnsi="Arial" w:cs="Arial"/>
          <w:color w:val="000000"/>
          <w:sz w:val="24"/>
          <w:szCs w:val="24"/>
        </w:rPr>
        <w:fldChar w:fldCharType="separate"/>
      </w:r>
      <w:r w:rsidRPr="0019404C">
        <w:rPr>
          <w:rFonts w:ascii="Arial" w:eastAsiaTheme="minorHAnsi" w:hAnsi="Arial" w:cs="Arial"/>
          <w:noProof/>
          <w:color w:val="000000"/>
          <w:sz w:val="24"/>
          <w:szCs w:val="24"/>
          <w:vertAlign w:val="superscript"/>
        </w:rPr>
        <w:t>1</w:t>
      </w:r>
      <w:r w:rsidR="006430F3">
        <w:rPr>
          <w:rFonts w:ascii="Arial" w:eastAsiaTheme="minorHAnsi" w:hAnsi="Arial" w:cs="Arial"/>
          <w:color w:val="000000"/>
          <w:sz w:val="24"/>
          <w:szCs w:val="24"/>
        </w:rPr>
        <w:fldChar w:fldCharType="end"/>
      </w:r>
    </w:p>
    <w:p w:rsidR="0019404C" w:rsidRPr="0019404C" w:rsidRDefault="0019404C" w:rsidP="0019404C">
      <w:pPr>
        <w:autoSpaceDE w:val="0"/>
        <w:autoSpaceDN w:val="0"/>
        <w:adjustRightInd w:val="0"/>
        <w:spacing w:after="0" w:line="240" w:lineRule="auto"/>
        <w:rPr>
          <w:rFonts w:ascii="Times New Roman" w:eastAsiaTheme="minorHAnsi" w:hAnsi="Times New Roman"/>
          <w:color w:val="000000"/>
          <w:sz w:val="24"/>
          <w:szCs w:val="24"/>
        </w:rPr>
      </w:pPr>
    </w:p>
    <w:p w:rsidR="0019404C" w:rsidRPr="0019404C" w:rsidRDefault="0019404C" w:rsidP="0019404C">
      <w:pPr>
        <w:spacing w:line="360" w:lineRule="auto"/>
        <w:jc w:val="both"/>
        <w:rPr>
          <w:rFonts w:ascii="Arial" w:hAnsi="Arial" w:cs="Arial"/>
          <w:b/>
          <w:sz w:val="24"/>
          <w:szCs w:val="24"/>
        </w:rPr>
      </w:pPr>
      <w:r w:rsidRPr="0019404C">
        <w:rPr>
          <w:rFonts w:ascii="Arial" w:eastAsiaTheme="minorHAnsi" w:hAnsi="Arial" w:cs="Arial"/>
          <w:color w:val="000000"/>
          <w:sz w:val="24"/>
          <w:szCs w:val="24"/>
        </w:rPr>
        <w:t>Os pólipos adenomatosos, que correspondem a cerca de 70% de todos os pólipos, são conhecida</w:t>
      </w:r>
      <w:r w:rsidRPr="0019404C">
        <w:rPr>
          <w:rFonts w:ascii="Arial" w:eastAsiaTheme="minorHAnsi" w:hAnsi="Arial" w:cs="Arial"/>
          <w:color w:val="000000"/>
          <w:sz w:val="24"/>
          <w:szCs w:val="24"/>
        </w:rPr>
        <w:softHyphen/>
        <w:t>mente lesões pré-malignas que antecedem, em 10 a 15 anos, o câncer colorretal. Por conta dessa progressão lenta, a detecção de lesões pré-neoplásicas no intesti</w:t>
      </w:r>
      <w:r w:rsidRPr="0019404C">
        <w:rPr>
          <w:rFonts w:ascii="Arial" w:eastAsiaTheme="minorHAnsi" w:hAnsi="Arial" w:cs="Arial"/>
          <w:color w:val="000000"/>
          <w:sz w:val="24"/>
          <w:szCs w:val="24"/>
        </w:rPr>
        <w:softHyphen/>
        <w:t xml:space="preserve">no grosso é relevante na prevenção do surgimento e complicações do câncer colorretal. Os pólipos podem ser ressecados antes da sua malignização, diminuindo sobremaneira a taxa de </w:t>
      </w:r>
      <w:proofErr w:type="spellStart"/>
      <w:r w:rsidRPr="0019404C">
        <w:rPr>
          <w:rFonts w:ascii="Arial" w:eastAsiaTheme="minorHAnsi" w:hAnsi="Arial" w:cs="Arial"/>
          <w:color w:val="000000"/>
          <w:sz w:val="24"/>
          <w:szCs w:val="24"/>
        </w:rPr>
        <w:t>morbimortalidade</w:t>
      </w:r>
      <w:proofErr w:type="spellEnd"/>
      <w:r w:rsidRPr="0019404C">
        <w:rPr>
          <w:rFonts w:ascii="Arial" w:eastAsiaTheme="minorHAnsi" w:hAnsi="Arial" w:cs="Arial"/>
          <w:color w:val="000000"/>
          <w:sz w:val="24"/>
          <w:szCs w:val="24"/>
        </w:rPr>
        <w:t xml:space="preserve"> do câncer </w:t>
      </w:r>
      <w:proofErr w:type="gramStart"/>
      <w:r w:rsidRPr="0019404C">
        <w:rPr>
          <w:rFonts w:ascii="Arial" w:eastAsiaTheme="minorHAnsi" w:hAnsi="Arial" w:cs="Arial"/>
          <w:color w:val="000000"/>
          <w:sz w:val="24"/>
          <w:szCs w:val="24"/>
        </w:rPr>
        <w:t>colorretal.</w:t>
      </w:r>
      <w:proofErr w:type="gramEnd"/>
      <w:r w:rsidR="006430F3">
        <w:rPr>
          <w:rFonts w:ascii="Arial" w:eastAsiaTheme="minorHAnsi" w:hAnsi="Arial" w:cs="Arial"/>
          <w:color w:val="000000"/>
          <w:sz w:val="24"/>
          <w:szCs w:val="24"/>
        </w:rPr>
        <w:fldChar w:fldCharType="begin" w:fldLock="1"/>
      </w:r>
      <w:r w:rsidR="002A5085">
        <w:rPr>
          <w:rFonts w:ascii="Arial" w:eastAsiaTheme="minorHAnsi" w:hAnsi="Arial" w:cs="Arial"/>
          <w:color w:val="000000"/>
          <w:sz w:val="24"/>
          <w:szCs w:val="24"/>
        </w:rPr>
        <w:instrText>ADDIN CSL_CITATION { "citationItems" : [ { "id" : "ITEM-1", "itemData" : { "author" : [ { "dropping-particle" : "", "family" : "FR.", "given" : "TORRES NETO JR; ARCIERI JS; TEIXEIRA", "non-dropping-particle" : "", "parse-names" : false, "suffix" : "" } ], "container-title" : "Rev bras Coloproct", "id" : "ITEM-1", "issue" : "4", "issued" : { "date-parts" : [ [ "2010" ] ] }, "page" : "419-429", "title" : "Aspectos epidemiol\u00f3gicos dos p\u00f3lipos e les\u00f5es plano-elevadas colorretais", "type" : "article-journal", "volume" : "30" }, "uris" : [ "http://www.mendeley.com/documents/?uuid=388d8643-f3a9-41a7-a3a4-e987864abb2f" ] } ], "mendeley" : { "formattedCitation" : "&lt;sup&gt;1&lt;/sup&gt;", "plainTextFormattedCitation" : "1", "previouslyFormattedCitation" : "&lt;sup&gt;1&lt;/sup&gt;" }, "properties" : { "noteIndex" : 0 }, "schema" : "https://github.com/citation-style-language/schema/raw/master/csl-citation.json" }</w:instrText>
      </w:r>
      <w:r w:rsidR="006430F3">
        <w:rPr>
          <w:rFonts w:ascii="Arial" w:eastAsiaTheme="minorHAnsi" w:hAnsi="Arial" w:cs="Arial"/>
          <w:color w:val="000000"/>
          <w:sz w:val="24"/>
          <w:szCs w:val="24"/>
        </w:rPr>
        <w:fldChar w:fldCharType="separate"/>
      </w:r>
      <w:r w:rsidRPr="0019404C">
        <w:rPr>
          <w:rFonts w:ascii="Arial" w:eastAsiaTheme="minorHAnsi" w:hAnsi="Arial" w:cs="Arial"/>
          <w:noProof/>
          <w:color w:val="000000"/>
          <w:sz w:val="24"/>
          <w:szCs w:val="24"/>
          <w:vertAlign w:val="superscript"/>
        </w:rPr>
        <w:t>1</w:t>
      </w:r>
      <w:r w:rsidR="006430F3">
        <w:rPr>
          <w:rFonts w:ascii="Arial" w:eastAsiaTheme="minorHAnsi" w:hAnsi="Arial" w:cs="Arial"/>
          <w:color w:val="000000"/>
          <w:sz w:val="24"/>
          <w:szCs w:val="24"/>
        </w:rPr>
        <w:fldChar w:fldCharType="end"/>
      </w:r>
      <w:r w:rsidRPr="0019404C">
        <w:rPr>
          <w:rFonts w:ascii="Arial" w:eastAsiaTheme="minorHAnsi" w:hAnsi="Arial" w:cs="Arial"/>
          <w:color w:val="000000"/>
          <w:sz w:val="24"/>
          <w:szCs w:val="24"/>
        </w:rPr>
        <w:t xml:space="preserve">  </w:t>
      </w:r>
    </w:p>
    <w:p w:rsidR="00F122FA" w:rsidRPr="0019404C" w:rsidRDefault="00E05287" w:rsidP="0019404C">
      <w:pPr>
        <w:pStyle w:val="NormalWeb"/>
        <w:spacing w:before="0" w:beforeAutospacing="0" w:after="0" w:afterAutospacing="0" w:line="360" w:lineRule="auto"/>
        <w:rPr>
          <w:rFonts w:ascii="Arial" w:hAnsi="Arial" w:cs="Arial"/>
          <w:color w:val="FF0000"/>
        </w:rPr>
      </w:pPr>
      <w:r w:rsidRPr="00DF042C">
        <w:rPr>
          <w:rFonts w:ascii="Arial" w:hAnsi="Arial" w:cs="Arial"/>
          <w:color w:val="FF0000"/>
        </w:rPr>
        <w:t> </w:t>
      </w:r>
    </w:p>
    <w:p w:rsidR="00E868D5" w:rsidRPr="00A70DB1" w:rsidRDefault="00E868D5" w:rsidP="00E868D5">
      <w:pPr>
        <w:spacing w:line="360" w:lineRule="auto"/>
        <w:jc w:val="both"/>
        <w:rPr>
          <w:rFonts w:ascii="Arial" w:hAnsi="Arial" w:cs="Arial"/>
          <w:b/>
          <w:sz w:val="24"/>
          <w:szCs w:val="24"/>
        </w:rPr>
      </w:pPr>
      <w:r w:rsidRPr="00A70DB1">
        <w:rPr>
          <w:rFonts w:ascii="Arial" w:hAnsi="Arial" w:cs="Arial"/>
          <w:b/>
          <w:sz w:val="24"/>
          <w:szCs w:val="24"/>
        </w:rPr>
        <w:t>DESCRIÇÃO DA TECNOLOGIA</w:t>
      </w:r>
    </w:p>
    <w:p w:rsidR="00566FB1" w:rsidRPr="0019404C" w:rsidRDefault="003076F1" w:rsidP="00F122FA">
      <w:pPr>
        <w:shd w:val="clear" w:color="auto" w:fill="FFFFFF"/>
        <w:spacing w:before="100" w:beforeAutospacing="1" w:after="100" w:afterAutospacing="1" w:line="360" w:lineRule="auto"/>
        <w:jc w:val="both"/>
        <w:rPr>
          <w:rFonts w:ascii="Arial" w:eastAsia="Times New Roman" w:hAnsi="Arial" w:cs="Arial"/>
          <w:b/>
          <w:bCs/>
          <w:sz w:val="24"/>
          <w:szCs w:val="24"/>
          <w:lang w:eastAsia="pt-BR"/>
        </w:rPr>
      </w:pPr>
      <w:r w:rsidRPr="0019404C">
        <w:rPr>
          <w:rFonts w:ascii="Arial" w:hAnsi="Arial" w:cs="Arial"/>
          <w:sz w:val="24"/>
          <w:szCs w:val="24"/>
        </w:rPr>
        <w:t>Colonoscop</w:t>
      </w:r>
      <w:r w:rsidR="005A6FDE" w:rsidRPr="0019404C">
        <w:rPr>
          <w:rFonts w:ascii="Arial" w:hAnsi="Arial" w:cs="Arial"/>
          <w:sz w:val="24"/>
          <w:szCs w:val="24"/>
        </w:rPr>
        <w:t>ia</w:t>
      </w:r>
      <w:r w:rsidRPr="0019404C">
        <w:rPr>
          <w:rFonts w:ascii="Arial" w:hAnsi="Arial" w:cs="Arial"/>
          <w:sz w:val="24"/>
          <w:szCs w:val="24"/>
        </w:rPr>
        <w:t xml:space="preserve"> </w:t>
      </w:r>
      <w:r w:rsidR="005A6FDE" w:rsidRPr="0019404C">
        <w:rPr>
          <w:rFonts w:ascii="Arial" w:hAnsi="Arial" w:cs="Arial"/>
          <w:sz w:val="24"/>
          <w:szCs w:val="24"/>
        </w:rPr>
        <w:t>é</w:t>
      </w:r>
      <w:r w:rsidRPr="0019404C">
        <w:rPr>
          <w:rFonts w:ascii="Arial" w:hAnsi="Arial" w:cs="Arial"/>
          <w:sz w:val="24"/>
          <w:szCs w:val="24"/>
        </w:rPr>
        <w:t xml:space="preserve"> us</w:t>
      </w:r>
      <w:r w:rsidR="005A6FDE" w:rsidRPr="0019404C">
        <w:rPr>
          <w:rFonts w:ascii="Arial" w:hAnsi="Arial" w:cs="Arial"/>
          <w:sz w:val="24"/>
          <w:szCs w:val="24"/>
        </w:rPr>
        <w:t>a</w:t>
      </w:r>
      <w:r w:rsidRPr="0019404C">
        <w:rPr>
          <w:rFonts w:ascii="Arial" w:hAnsi="Arial" w:cs="Arial"/>
          <w:sz w:val="24"/>
          <w:szCs w:val="24"/>
        </w:rPr>
        <w:t>d</w:t>
      </w:r>
      <w:r w:rsidR="005A6FDE" w:rsidRPr="0019404C">
        <w:rPr>
          <w:rFonts w:ascii="Arial" w:hAnsi="Arial" w:cs="Arial"/>
          <w:sz w:val="24"/>
          <w:szCs w:val="24"/>
        </w:rPr>
        <w:t>a</w:t>
      </w:r>
      <w:r w:rsidRPr="0019404C">
        <w:rPr>
          <w:rFonts w:ascii="Arial" w:hAnsi="Arial" w:cs="Arial"/>
          <w:sz w:val="24"/>
          <w:szCs w:val="24"/>
        </w:rPr>
        <w:t xml:space="preserve"> </w:t>
      </w:r>
      <w:r w:rsidR="005A6FDE" w:rsidRPr="0019404C">
        <w:rPr>
          <w:rFonts w:ascii="Arial" w:hAnsi="Arial" w:cs="Arial"/>
          <w:sz w:val="24"/>
          <w:szCs w:val="24"/>
        </w:rPr>
        <w:t>para diagnóstico e tratamento</w:t>
      </w:r>
      <w:r w:rsidRPr="0019404C">
        <w:rPr>
          <w:rFonts w:ascii="Arial" w:hAnsi="Arial" w:cs="Arial"/>
          <w:sz w:val="24"/>
          <w:szCs w:val="24"/>
        </w:rPr>
        <w:t xml:space="preserve"> </w:t>
      </w:r>
      <w:r w:rsidR="005A6FDE" w:rsidRPr="0019404C">
        <w:rPr>
          <w:rFonts w:ascii="Arial" w:hAnsi="Arial" w:cs="Arial"/>
          <w:sz w:val="24"/>
          <w:szCs w:val="24"/>
        </w:rPr>
        <w:t xml:space="preserve">do </w:t>
      </w:r>
      <w:r w:rsidR="00F122FA" w:rsidRPr="0019404C">
        <w:rPr>
          <w:rFonts w:ascii="Arial" w:hAnsi="Arial" w:cs="Arial"/>
          <w:sz w:val="24"/>
          <w:szCs w:val="24"/>
        </w:rPr>
        <w:t>câncer</w:t>
      </w:r>
      <w:r w:rsidR="005A6FDE" w:rsidRPr="0019404C">
        <w:rPr>
          <w:rFonts w:ascii="Arial" w:hAnsi="Arial" w:cs="Arial"/>
          <w:sz w:val="24"/>
          <w:szCs w:val="24"/>
        </w:rPr>
        <w:t xml:space="preserve"> colorretal</w:t>
      </w:r>
      <w:r w:rsidRPr="0019404C">
        <w:rPr>
          <w:rFonts w:ascii="Arial" w:hAnsi="Arial" w:cs="Arial"/>
          <w:sz w:val="24"/>
          <w:szCs w:val="24"/>
        </w:rPr>
        <w:t>.</w:t>
      </w:r>
      <w:r w:rsidR="005A6FDE" w:rsidRPr="0019404C">
        <w:rPr>
          <w:rFonts w:ascii="Arial" w:hAnsi="Arial" w:cs="Arial"/>
          <w:sz w:val="24"/>
          <w:szCs w:val="24"/>
        </w:rPr>
        <w:t xml:space="preserve"> Uma vez localiz</w:t>
      </w:r>
      <w:r w:rsidR="00A70DB1" w:rsidRPr="0019404C">
        <w:rPr>
          <w:rFonts w:ascii="Arial" w:hAnsi="Arial" w:cs="Arial"/>
          <w:sz w:val="24"/>
          <w:szCs w:val="24"/>
        </w:rPr>
        <w:t>ados pólipos e lesões de mucosa, os mesmo são retirados para exame e para afastar o risco de se malignizarem.</w:t>
      </w:r>
      <w:r w:rsidR="00566FB1" w:rsidRPr="0019404C">
        <w:rPr>
          <w:rFonts w:ascii="Arial" w:eastAsia="Times New Roman" w:hAnsi="Arial" w:cs="Arial"/>
          <w:b/>
          <w:bCs/>
          <w:sz w:val="24"/>
          <w:szCs w:val="24"/>
          <w:lang w:eastAsia="pt-BR"/>
        </w:rPr>
        <w:t xml:space="preserve"> </w:t>
      </w:r>
    </w:p>
    <w:p w:rsidR="00566FB1" w:rsidRPr="00566FB1" w:rsidRDefault="00566FB1" w:rsidP="00566FB1">
      <w:pPr>
        <w:shd w:val="clear" w:color="auto" w:fill="FFFFFF"/>
        <w:spacing w:before="100" w:beforeAutospacing="1" w:after="100" w:afterAutospacing="1" w:line="300" w:lineRule="atLeast"/>
        <w:jc w:val="both"/>
        <w:rPr>
          <w:rFonts w:ascii="Arial" w:eastAsia="Times New Roman" w:hAnsi="Arial" w:cs="Arial"/>
          <w:color w:val="333333"/>
          <w:sz w:val="24"/>
          <w:szCs w:val="24"/>
          <w:lang w:eastAsia="pt-BR"/>
        </w:rPr>
      </w:pPr>
      <w:r w:rsidRPr="00566FB1">
        <w:rPr>
          <w:rFonts w:ascii="Arial" w:eastAsia="Times New Roman" w:hAnsi="Arial" w:cs="Arial"/>
          <w:b/>
          <w:bCs/>
          <w:color w:val="333333"/>
          <w:sz w:val="24"/>
          <w:szCs w:val="24"/>
          <w:lang w:eastAsia="pt-BR"/>
        </w:rPr>
        <w:t>Polipectomia Simples</w:t>
      </w:r>
    </w:p>
    <w:p w:rsidR="00566FB1" w:rsidRPr="00A366BE" w:rsidRDefault="00566FB1" w:rsidP="00006A56">
      <w:pPr>
        <w:spacing w:line="360" w:lineRule="auto"/>
        <w:rPr>
          <w:rFonts w:ascii="Arial" w:hAnsi="Arial" w:cs="Arial"/>
          <w:sz w:val="24"/>
          <w:szCs w:val="24"/>
          <w:shd w:val="clear" w:color="auto" w:fill="FFFFFF"/>
        </w:rPr>
      </w:pPr>
      <w:r w:rsidRPr="00A366BE">
        <w:rPr>
          <w:rFonts w:ascii="Arial" w:hAnsi="Arial" w:cs="Arial"/>
          <w:sz w:val="24"/>
          <w:szCs w:val="24"/>
          <w:shd w:val="clear" w:color="auto" w:fill="FFFFFF"/>
        </w:rPr>
        <w:t xml:space="preserve">O processo de remoção dos pólipos (polipectomia) consiste em colocar um laço de metal à volta </w:t>
      </w:r>
      <w:r w:rsidR="00DF042C">
        <w:rPr>
          <w:rFonts w:ascii="Arial" w:hAnsi="Arial" w:cs="Arial"/>
          <w:sz w:val="24"/>
          <w:szCs w:val="24"/>
          <w:shd w:val="clear" w:color="auto" w:fill="FFFFFF"/>
        </w:rPr>
        <w:t xml:space="preserve">da base do </w:t>
      </w:r>
      <w:proofErr w:type="spellStart"/>
      <w:r w:rsidR="00DF042C">
        <w:rPr>
          <w:rFonts w:ascii="Arial" w:hAnsi="Arial" w:cs="Arial"/>
          <w:sz w:val="24"/>
          <w:szCs w:val="24"/>
          <w:shd w:val="clear" w:color="auto" w:fill="FFFFFF"/>
        </w:rPr>
        <w:t>polipo</w:t>
      </w:r>
      <w:proofErr w:type="spellEnd"/>
      <w:r w:rsidR="00DF042C">
        <w:rPr>
          <w:rFonts w:ascii="Arial" w:hAnsi="Arial" w:cs="Arial"/>
          <w:sz w:val="24"/>
          <w:szCs w:val="24"/>
          <w:shd w:val="clear" w:color="auto" w:fill="FFFFFF"/>
        </w:rPr>
        <w:t xml:space="preserve"> f</w:t>
      </w:r>
      <w:r w:rsidRPr="00A366BE">
        <w:rPr>
          <w:rFonts w:ascii="Arial" w:hAnsi="Arial" w:cs="Arial"/>
          <w:sz w:val="24"/>
          <w:szCs w:val="24"/>
          <w:shd w:val="clear" w:color="auto" w:fill="FFFFFF"/>
        </w:rPr>
        <w:t>echando gradualmente, provocando estrangulamento da lesão</w:t>
      </w:r>
      <w:r w:rsidR="00CE6B2F" w:rsidRPr="00A366BE">
        <w:rPr>
          <w:rFonts w:ascii="Arial" w:hAnsi="Arial" w:cs="Arial"/>
          <w:sz w:val="24"/>
          <w:szCs w:val="24"/>
          <w:shd w:val="clear" w:color="auto" w:fill="FFFFFF"/>
        </w:rPr>
        <w:t>,</w:t>
      </w:r>
      <w:r w:rsidRPr="00A366BE">
        <w:rPr>
          <w:rFonts w:ascii="Arial" w:hAnsi="Arial" w:cs="Arial"/>
          <w:sz w:val="24"/>
          <w:szCs w:val="24"/>
          <w:shd w:val="clear" w:color="auto" w:fill="FFFFFF"/>
        </w:rPr>
        <w:t xml:space="preserve"> seguido da aplicação de uma corrente elétrica para cortar e coagular</w:t>
      </w:r>
      <w:r w:rsidR="00DF042C">
        <w:rPr>
          <w:rFonts w:ascii="Arial" w:hAnsi="Arial" w:cs="Arial"/>
          <w:sz w:val="24"/>
          <w:szCs w:val="24"/>
          <w:shd w:val="clear" w:color="auto" w:fill="FFFFFF"/>
        </w:rPr>
        <w:t xml:space="preserve"> a base d</w:t>
      </w:r>
      <w:r w:rsidRPr="00A366BE">
        <w:rPr>
          <w:rFonts w:ascii="Arial" w:hAnsi="Arial" w:cs="Arial"/>
          <w:sz w:val="24"/>
          <w:szCs w:val="24"/>
          <w:shd w:val="clear" w:color="auto" w:fill="FFFFFF"/>
        </w:rPr>
        <w:t xml:space="preserve">o pólipo. Nas lesões pequenas o corte pode ser a frio, sem corrente elétrica. A cabeça do pólipo é recuperada </w:t>
      </w:r>
      <w:r w:rsidR="00447A7F" w:rsidRPr="00A366BE">
        <w:rPr>
          <w:rFonts w:ascii="Arial" w:hAnsi="Arial" w:cs="Arial"/>
          <w:sz w:val="24"/>
          <w:szCs w:val="24"/>
          <w:shd w:val="clear" w:color="auto" w:fill="FFFFFF"/>
        </w:rPr>
        <w:t xml:space="preserve">e </w:t>
      </w:r>
      <w:r w:rsidRPr="00A366BE">
        <w:rPr>
          <w:rFonts w:ascii="Arial" w:hAnsi="Arial" w:cs="Arial"/>
          <w:sz w:val="24"/>
          <w:szCs w:val="24"/>
          <w:shd w:val="clear" w:color="auto" w:fill="FFFFFF"/>
        </w:rPr>
        <w:t>depois enviada</w:t>
      </w:r>
      <w:r w:rsidRPr="00566FB1">
        <w:rPr>
          <w:rFonts w:ascii="Arial" w:hAnsi="Arial" w:cs="Arial"/>
          <w:color w:val="333333"/>
          <w:sz w:val="24"/>
          <w:szCs w:val="24"/>
          <w:shd w:val="clear" w:color="auto" w:fill="FFFFFF"/>
        </w:rPr>
        <w:t xml:space="preserve"> </w:t>
      </w:r>
      <w:r w:rsidRPr="00A366BE">
        <w:rPr>
          <w:rFonts w:ascii="Arial" w:hAnsi="Arial" w:cs="Arial"/>
          <w:sz w:val="24"/>
          <w:szCs w:val="24"/>
          <w:shd w:val="clear" w:color="auto" w:fill="FFFFFF"/>
        </w:rPr>
        <w:t xml:space="preserve">para </w:t>
      </w:r>
      <w:r w:rsidR="00DF042C">
        <w:rPr>
          <w:rFonts w:ascii="Arial" w:hAnsi="Arial" w:cs="Arial"/>
          <w:sz w:val="24"/>
          <w:szCs w:val="24"/>
          <w:shd w:val="clear" w:color="auto" w:fill="FFFFFF"/>
        </w:rPr>
        <w:t>avaliação anatomopatológica</w:t>
      </w:r>
      <w:r w:rsidRPr="00A366BE">
        <w:rPr>
          <w:rFonts w:ascii="Arial" w:hAnsi="Arial" w:cs="Arial"/>
          <w:sz w:val="24"/>
          <w:szCs w:val="24"/>
        </w:rPr>
        <w:t>.</w:t>
      </w:r>
      <w:r w:rsidRPr="00A366BE">
        <w:rPr>
          <w:rFonts w:ascii="Arial" w:eastAsia="Times New Roman" w:hAnsi="Arial" w:cs="Arial"/>
          <w:sz w:val="24"/>
          <w:szCs w:val="24"/>
          <w:lang w:eastAsia="pt-BR"/>
        </w:rPr>
        <w:br/>
      </w:r>
      <w:r w:rsidRPr="00A366BE">
        <w:rPr>
          <w:rFonts w:ascii="Arial" w:hAnsi="Arial" w:cs="Arial"/>
          <w:sz w:val="24"/>
          <w:szCs w:val="24"/>
          <w:shd w:val="clear" w:color="auto" w:fill="FFFFFF"/>
        </w:rPr>
        <w:t xml:space="preserve">Para os pólipos com os pedículos (haste) com mais de 10 mm a injeção de solução de adrenalina </w:t>
      </w:r>
      <w:proofErr w:type="gramStart"/>
      <w:r w:rsidRPr="00A366BE">
        <w:rPr>
          <w:rFonts w:ascii="Arial" w:hAnsi="Arial" w:cs="Arial"/>
          <w:sz w:val="24"/>
          <w:szCs w:val="24"/>
          <w:shd w:val="clear" w:color="auto" w:fill="FFFFFF"/>
        </w:rPr>
        <w:t>1:10</w:t>
      </w:r>
      <w:proofErr w:type="gramEnd"/>
      <w:r w:rsidRPr="00A366BE">
        <w:rPr>
          <w:rFonts w:ascii="Arial" w:hAnsi="Arial" w:cs="Arial"/>
          <w:sz w:val="24"/>
          <w:szCs w:val="24"/>
          <w:shd w:val="clear" w:color="auto" w:fill="FFFFFF"/>
        </w:rPr>
        <w:t>.000 na b</w:t>
      </w:r>
      <w:r w:rsidR="003E3091" w:rsidRPr="00A366BE">
        <w:rPr>
          <w:rFonts w:ascii="Arial" w:hAnsi="Arial" w:cs="Arial"/>
          <w:sz w:val="24"/>
          <w:szCs w:val="24"/>
          <w:shd w:val="clear" w:color="auto" w:fill="FFFFFF"/>
        </w:rPr>
        <w:t>ase do pólipo ou no pedículo é ef</w:t>
      </w:r>
      <w:r w:rsidRPr="00A366BE">
        <w:rPr>
          <w:rFonts w:ascii="Arial" w:hAnsi="Arial" w:cs="Arial"/>
          <w:sz w:val="24"/>
          <w:szCs w:val="24"/>
          <w:shd w:val="clear" w:color="auto" w:fill="FFFFFF"/>
        </w:rPr>
        <w:t>etiva na prevenção de complicações com</w:t>
      </w:r>
      <w:r w:rsidR="003E3091" w:rsidRPr="00A366BE">
        <w:rPr>
          <w:rFonts w:ascii="Arial" w:hAnsi="Arial" w:cs="Arial"/>
          <w:sz w:val="24"/>
          <w:szCs w:val="24"/>
          <w:shd w:val="clear" w:color="auto" w:fill="FFFFFF"/>
        </w:rPr>
        <w:t>o</w:t>
      </w:r>
      <w:r w:rsidRPr="00A366BE">
        <w:rPr>
          <w:rFonts w:ascii="Arial" w:hAnsi="Arial" w:cs="Arial"/>
          <w:sz w:val="24"/>
          <w:szCs w:val="24"/>
          <w:shd w:val="clear" w:color="auto" w:fill="FFFFFF"/>
        </w:rPr>
        <w:t xml:space="preserve"> sangramento e perfurações.</w:t>
      </w:r>
      <w:r w:rsidR="006430F3" w:rsidRPr="00A366BE">
        <w:rPr>
          <w:rFonts w:ascii="Arial" w:hAnsi="Arial" w:cs="Arial"/>
          <w:sz w:val="24"/>
          <w:szCs w:val="24"/>
          <w:shd w:val="clear" w:color="auto" w:fill="FFFFFF"/>
        </w:rPr>
        <w:fldChar w:fldCharType="begin" w:fldLock="1"/>
      </w:r>
      <w:r w:rsidR="002A5085">
        <w:rPr>
          <w:rFonts w:ascii="Arial" w:hAnsi="Arial" w:cs="Arial"/>
          <w:sz w:val="24"/>
          <w:szCs w:val="24"/>
          <w:shd w:val="clear" w:color="auto" w:fill="FFFFFF"/>
        </w:rPr>
        <w:instrText>ADDIN CSL_CITATION { "citationItems" : [ { "id" : "ITEM-1", "itemData" : { "container-title" : "IDAD", "id" : "ITEM-1", "issued" : { "date-parts" : [ [ "2016" ] ] }, "title" : "Colonoscopia", "type" : "webpage" }, "uris" : [ "http://www.mendeley.com/documents/?uuid=f4682c0a-5a09-47ec-9481-ead24d14f5e2", "http://www.mendeley.com/documents/?uuid=f9a13251-54c9-42a7-a62a-e895e8a451b7" ] } ], "mendeley" : { "formattedCitation" : "&lt;sup&gt;2&lt;/sup&gt;", "plainTextFormattedCitation" : "2", "previouslyFormattedCitation" : "&lt;sup&gt;5&lt;/sup&gt;" }, "properties" : { "noteIndex" : 0 }, "schema" : "https://github.com/citation-style-language/schema/raw/master/csl-citation.json" }</w:instrText>
      </w:r>
      <w:r w:rsidR="006430F3" w:rsidRPr="00A366BE">
        <w:rPr>
          <w:rFonts w:ascii="Arial" w:hAnsi="Arial" w:cs="Arial"/>
          <w:sz w:val="24"/>
          <w:szCs w:val="24"/>
          <w:shd w:val="clear" w:color="auto" w:fill="FFFFFF"/>
        </w:rPr>
        <w:fldChar w:fldCharType="separate"/>
      </w:r>
      <w:r w:rsidR="002A5085" w:rsidRPr="002A5085">
        <w:rPr>
          <w:rFonts w:ascii="Arial" w:hAnsi="Arial" w:cs="Arial"/>
          <w:noProof/>
          <w:sz w:val="24"/>
          <w:szCs w:val="24"/>
          <w:shd w:val="clear" w:color="auto" w:fill="FFFFFF"/>
          <w:vertAlign w:val="superscript"/>
        </w:rPr>
        <w:t>2</w:t>
      </w:r>
      <w:r w:rsidR="006430F3" w:rsidRPr="00A366BE">
        <w:rPr>
          <w:rFonts w:ascii="Arial" w:hAnsi="Arial" w:cs="Arial"/>
          <w:sz w:val="24"/>
          <w:szCs w:val="24"/>
          <w:shd w:val="clear" w:color="auto" w:fill="FFFFFF"/>
        </w:rPr>
        <w:fldChar w:fldCharType="end"/>
      </w:r>
      <w:r w:rsidRPr="00A366BE">
        <w:rPr>
          <w:rFonts w:ascii="Arial" w:hAnsi="Arial" w:cs="Arial"/>
          <w:sz w:val="24"/>
          <w:szCs w:val="24"/>
          <w:shd w:val="clear" w:color="auto" w:fill="FFFFFF"/>
        </w:rPr>
        <w:t xml:space="preserve"> </w:t>
      </w:r>
    </w:p>
    <w:p w:rsidR="00566FB1" w:rsidRPr="00A366BE" w:rsidRDefault="00566FB1" w:rsidP="00566FB1">
      <w:pPr>
        <w:spacing w:line="360" w:lineRule="auto"/>
        <w:jc w:val="both"/>
        <w:rPr>
          <w:rFonts w:ascii="Arial" w:hAnsi="Arial" w:cs="Arial"/>
          <w:sz w:val="24"/>
          <w:szCs w:val="24"/>
        </w:rPr>
      </w:pPr>
      <w:r w:rsidRPr="00A366BE">
        <w:rPr>
          <w:rFonts w:ascii="Arial" w:hAnsi="Arial" w:cs="Arial"/>
          <w:sz w:val="24"/>
          <w:szCs w:val="24"/>
          <w:shd w:val="clear" w:color="auto" w:fill="FFFFFF"/>
        </w:rPr>
        <w:t>Para pólipos maiores que 2 cm, são necessárias técnicas avançadas de ressecção com material especial.</w:t>
      </w:r>
    </w:p>
    <w:p w:rsidR="00566FB1" w:rsidRPr="00566FB1" w:rsidRDefault="00566FB1" w:rsidP="00566FB1">
      <w:pPr>
        <w:shd w:val="clear" w:color="auto" w:fill="FFFFFF"/>
        <w:spacing w:before="100" w:beforeAutospacing="1" w:after="100" w:afterAutospacing="1" w:line="360" w:lineRule="auto"/>
        <w:rPr>
          <w:rFonts w:ascii="Arial" w:eastAsia="Times New Roman" w:hAnsi="Arial" w:cs="Arial"/>
          <w:color w:val="333333"/>
          <w:sz w:val="24"/>
          <w:szCs w:val="24"/>
          <w:lang w:eastAsia="pt-BR"/>
        </w:rPr>
      </w:pPr>
      <w:r w:rsidRPr="00566FB1">
        <w:rPr>
          <w:rFonts w:ascii="Arial" w:eastAsia="Times New Roman" w:hAnsi="Arial" w:cs="Arial"/>
          <w:b/>
          <w:bCs/>
          <w:color w:val="333333"/>
          <w:sz w:val="24"/>
          <w:szCs w:val="24"/>
          <w:lang w:eastAsia="pt-BR"/>
        </w:rPr>
        <w:t>Mucosectomia (retirada de lesões planas)</w:t>
      </w:r>
      <w:r w:rsidRPr="00566FB1">
        <w:rPr>
          <w:rFonts w:ascii="Arial" w:eastAsia="Times New Roman" w:hAnsi="Arial" w:cs="Arial"/>
          <w:color w:val="333333"/>
          <w:sz w:val="24"/>
          <w:szCs w:val="24"/>
          <w:lang w:eastAsia="pt-BR"/>
        </w:rPr>
        <w:t xml:space="preserve"> </w:t>
      </w:r>
    </w:p>
    <w:p w:rsidR="00566FB1" w:rsidRPr="00732FB9" w:rsidRDefault="00566FB1" w:rsidP="00566FB1">
      <w:pPr>
        <w:shd w:val="clear" w:color="auto" w:fill="FFFFFF"/>
        <w:spacing w:before="100" w:beforeAutospacing="1" w:after="100" w:afterAutospacing="1" w:line="360" w:lineRule="auto"/>
        <w:rPr>
          <w:rFonts w:ascii="Arial" w:eastAsia="Times New Roman" w:hAnsi="Arial" w:cs="Arial"/>
          <w:sz w:val="24"/>
          <w:szCs w:val="24"/>
          <w:lang w:eastAsia="pt-BR"/>
        </w:rPr>
      </w:pPr>
      <w:r w:rsidRPr="00732FB9">
        <w:rPr>
          <w:rFonts w:ascii="Arial" w:eastAsia="Times New Roman" w:hAnsi="Arial" w:cs="Arial"/>
          <w:sz w:val="24"/>
          <w:szCs w:val="24"/>
          <w:lang w:eastAsia="pt-BR"/>
        </w:rPr>
        <w:t>A retirada dos pólipos sésseis ou lesões levemente elevadas (neoplasias superficiais) devem ser realizadas em bloco junto com tecido normal adjacente para avaliar se as margens estão livres. </w:t>
      </w:r>
      <w:r w:rsidRPr="00732FB9">
        <w:rPr>
          <w:rFonts w:ascii="Arial" w:eastAsia="Times New Roman" w:hAnsi="Arial" w:cs="Arial"/>
          <w:sz w:val="24"/>
          <w:szCs w:val="24"/>
          <w:lang w:eastAsia="pt-BR"/>
        </w:rPr>
        <w:br/>
        <w:t>A mucosectomia é a técnica recomendada pela literatura médica para a ressecção em bloco destas lesões e consiste na injeção de solução de adrenalina 1:</w:t>
      </w:r>
      <w:r w:rsidR="00732FB9">
        <w:rPr>
          <w:rFonts w:ascii="Arial" w:eastAsia="Times New Roman" w:hAnsi="Arial" w:cs="Arial"/>
          <w:sz w:val="24"/>
          <w:szCs w:val="24"/>
          <w:lang w:eastAsia="pt-BR"/>
        </w:rPr>
        <w:t xml:space="preserve"> </w:t>
      </w:r>
      <w:r w:rsidRPr="00732FB9">
        <w:rPr>
          <w:rFonts w:ascii="Arial" w:eastAsia="Times New Roman" w:hAnsi="Arial" w:cs="Arial"/>
          <w:sz w:val="24"/>
          <w:szCs w:val="24"/>
          <w:lang w:eastAsia="pt-BR"/>
        </w:rPr>
        <w:t>20.000 em SF</w:t>
      </w:r>
      <w:r w:rsidR="00A366BE">
        <w:rPr>
          <w:rFonts w:ascii="Arial" w:eastAsia="Times New Roman" w:hAnsi="Arial" w:cs="Arial"/>
          <w:sz w:val="24"/>
          <w:szCs w:val="24"/>
          <w:lang w:eastAsia="pt-BR"/>
        </w:rPr>
        <w:t xml:space="preserve"> </w:t>
      </w:r>
      <w:r w:rsidRPr="00732FB9">
        <w:rPr>
          <w:rFonts w:ascii="Arial" w:eastAsia="Times New Roman" w:hAnsi="Arial" w:cs="Arial"/>
          <w:sz w:val="24"/>
          <w:szCs w:val="24"/>
          <w:lang w:eastAsia="pt-BR"/>
        </w:rPr>
        <w:t xml:space="preserve">0,9% ou substâncias </w:t>
      </w:r>
      <w:r w:rsidRPr="00DF042C">
        <w:rPr>
          <w:rFonts w:ascii="Arial" w:eastAsia="Times New Roman" w:hAnsi="Arial" w:cs="Arial"/>
          <w:sz w:val="24"/>
          <w:szCs w:val="24"/>
          <w:lang w:eastAsia="pt-BR"/>
        </w:rPr>
        <w:t>coloidais</w:t>
      </w:r>
      <w:r w:rsidR="00DF042C" w:rsidRPr="00DF042C">
        <w:rPr>
          <w:rFonts w:ascii="Arial" w:eastAsia="Times New Roman" w:hAnsi="Arial" w:cs="Arial"/>
          <w:sz w:val="24"/>
          <w:szCs w:val="24"/>
          <w:lang w:eastAsia="pt-BR"/>
        </w:rPr>
        <w:t>, o</w:t>
      </w:r>
      <w:r w:rsidR="00DF042C" w:rsidRPr="00DF042C">
        <w:rPr>
          <w:rFonts w:ascii="Arial" w:hAnsi="Arial" w:cs="Arial"/>
          <w:sz w:val="24"/>
          <w:szCs w:val="24"/>
        </w:rPr>
        <w:t xml:space="preserve">u seja, solução de </w:t>
      </w:r>
      <w:proofErr w:type="spellStart"/>
      <w:r w:rsidR="00DF042C" w:rsidRPr="00DF042C">
        <w:rPr>
          <w:rStyle w:val="st"/>
          <w:rFonts w:ascii="Arial" w:hAnsi="Arial" w:cs="Arial"/>
          <w:sz w:val="24"/>
          <w:szCs w:val="24"/>
        </w:rPr>
        <w:t>hidroxipropilmetilcelulosa</w:t>
      </w:r>
      <w:proofErr w:type="spellEnd"/>
      <w:r w:rsidR="00DF042C" w:rsidRPr="00DF042C">
        <w:rPr>
          <w:rStyle w:val="st"/>
          <w:rFonts w:ascii="Arial" w:hAnsi="Arial" w:cs="Arial"/>
          <w:sz w:val="24"/>
          <w:szCs w:val="24"/>
        </w:rPr>
        <w:t xml:space="preserve"> (</w:t>
      </w:r>
      <w:r w:rsidR="00DF042C" w:rsidRPr="00DF042C">
        <w:rPr>
          <w:rFonts w:ascii="Arial" w:hAnsi="Arial" w:cs="Arial"/>
          <w:sz w:val="24"/>
          <w:szCs w:val="24"/>
        </w:rPr>
        <w:t xml:space="preserve">HPMC) </w:t>
      </w:r>
      <w:r w:rsidRPr="00DF042C">
        <w:rPr>
          <w:rFonts w:ascii="Arial" w:eastAsia="Times New Roman" w:hAnsi="Arial" w:cs="Arial"/>
          <w:sz w:val="24"/>
          <w:szCs w:val="24"/>
          <w:lang w:eastAsia="pt-BR"/>
        </w:rPr>
        <w:t>sob a lesão</w:t>
      </w:r>
      <w:r w:rsidR="00732FB9" w:rsidRPr="00DF042C">
        <w:rPr>
          <w:rFonts w:ascii="Arial" w:eastAsia="Times New Roman" w:hAnsi="Arial" w:cs="Arial"/>
          <w:sz w:val="24"/>
          <w:szCs w:val="24"/>
          <w:lang w:eastAsia="pt-BR"/>
        </w:rPr>
        <w:t>,</w:t>
      </w:r>
      <w:r w:rsidRPr="00DF042C">
        <w:rPr>
          <w:rFonts w:ascii="Arial" w:eastAsia="Times New Roman" w:hAnsi="Arial" w:cs="Arial"/>
          <w:sz w:val="24"/>
          <w:szCs w:val="24"/>
          <w:lang w:eastAsia="pt-BR"/>
        </w:rPr>
        <w:t xml:space="preserve"> que deve ser removida, com o intuito</w:t>
      </w:r>
      <w:r w:rsidRPr="00732FB9">
        <w:rPr>
          <w:rFonts w:ascii="Arial" w:eastAsia="Times New Roman" w:hAnsi="Arial" w:cs="Arial"/>
          <w:sz w:val="24"/>
          <w:szCs w:val="24"/>
          <w:lang w:eastAsia="pt-BR"/>
        </w:rPr>
        <w:t xml:space="preserve"> de elevá-la para criar um plano para a apreensão com a alça e de interpor um meio protetor entre a mucosa e a parede muscular, reduzindo o risco de perfuração.</w:t>
      </w:r>
      <w:r w:rsidR="005373AE">
        <w:rPr>
          <w:rFonts w:ascii="Arial" w:eastAsia="Times New Roman" w:hAnsi="Arial" w:cs="Arial"/>
          <w:sz w:val="24"/>
          <w:szCs w:val="24"/>
          <w:lang w:eastAsia="pt-BR"/>
        </w:rPr>
        <w:t xml:space="preserve"> </w:t>
      </w:r>
      <w:r w:rsidR="006430F3" w:rsidRPr="00732FB9">
        <w:rPr>
          <w:rFonts w:ascii="Arial" w:eastAsia="Times New Roman" w:hAnsi="Arial" w:cs="Arial"/>
          <w:sz w:val="24"/>
          <w:szCs w:val="24"/>
          <w:lang w:eastAsia="pt-BR"/>
        </w:rPr>
        <w:fldChar w:fldCharType="begin" w:fldLock="1"/>
      </w:r>
      <w:r w:rsidR="002A5085">
        <w:rPr>
          <w:rFonts w:ascii="Arial" w:eastAsia="Times New Roman" w:hAnsi="Arial" w:cs="Arial"/>
          <w:sz w:val="24"/>
          <w:szCs w:val="24"/>
          <w:lang w:eastAsia="pt-BR"/>
        </w:rPr>
        <w:instrText>ADDIN CSL_CITATION { "citationItems" : [ { "id" : "ITEM-1", "itemData" : { "container-title" : "IDAD", "id" : "ITEM-1", "issued" : { "date-parts" : [ [ "2016" ] ] }, "title" : "Colonoscopia", "type" : "webpage" }, "uris" : [ "http://www.mendeley.com/documents/?uuid=f9a13251-54c9-42a7-a62a-e895e8a451b7", "http://www.mendeley.com/documents/?uuid=f4682c0a-5a09-47ec-9481-ead24d14f5e2" ] } ], "mendeley" : { "formattedCitation" : "&lt;sup&gt;2&lt;/sup&gt;", "plainTextFormattedCitation" : "2", "previouslyFormattedCitation" : "&lt;sup&gt;5&lt;/sup&gt;" }, "properties" : { "noteIndex" : 0 }, "schema" : "https://github.com/citation-style-language/schema/raw/master/csl-citation.json" }</w:instrText>
      </w:r>
      <w:r w:rsidR="006430F3" w:rsidRPr="00732FB9">
        <w:rPr>
          <w:rFonts w:ascii="Arial" w:eastAsia="Times New Roman" w:hAnsi="Arial" w:cs="Arial"/>
          <w:sz w:val="24"/>
          <w:szCs w:val="24"/>
          <w:lang w:eastAsia="pt-BR"/>
        </w:rPr>
        <w:fldChar w:fldCharType="separate"/>
      </w:r>
      <w:r w:rsidR="002A5085" w:rsidRPr="002A5085">
        <w:rPr>
          <w:rFonts w:ascii="Arial" w:eastAsia="Times New Roman" w:hAnsi="Arial" w:cs="Arial"/>
          <w:noProof/>
          <w:sz w:val="24"/>
          <w:szCs w:val="24"/>
          <w:vertAlign w:val="superscript"/>
          <w:lang w:eastAsia="pt-BR"/>
        </w:rPr>
        <w:t>2</w:t>
      </w:r>
      <w:r w:rsidR="006430F3" w:rsidRPr="00732FB9">
        <w:rPr>
          <w:rFonts w:ascii="Arial" w:eastAsia="Times New Roman" w:hAnsi="Arial" w:cs="Arial"/>
          <w:sz w:val="24"/>
          <w:szCs w:val="24"/>
          <w:lang w:eastAsia="pt-BR"/>
        </w:rPr>
        <w:fldChar w:fldCharType="end"/>
      </w:r>
      <w:r w:rsidR="00A36CCA">
        <w:rPr>
          <w:rFonts w:ascii="Arial" w:eastAsia="Times New Roman" w:hAnsi="Arial" w:cs="Arial"/>
          <w:sz w:val="24"/>
          <w:szCs w:val="24"/>
          <w:lang w:eastAsia="pt-BR"/>
        </w:rPr>
        <w:t xml:space="preserve"> </w:t>
      </w:r>
    </w:p>
    <w:p w:rsidR="00566FB1" w:rsidRPr="00566FB1" w:rsidRDefault="00006A56" w:rsidP="00566FB1">
      <w:pPr>
        <w:spacing w:line="360" w:lineRule="auto"/>
        <w:jc w:val="both"/>
        <w:rPr>
          <w:rFonts w:ascii="Arial" w:hAnsi="Arial" w:cs="Arial"/>
          <w:b/>
          <w:sz w:val="24"/>
          <w:szCs w:val="24"/>
        </w:rPr>
      </w:pPr>
      <w:r>
        <w:rPr>
          <w:rFonts w:ascii="Arial" w:eastAsia="Times New Roman" w:hAnsi="Arial" w:cs="Arial"/>
          <w:sz w:val="24"/>
          <w:szCs w:val="24"/>
          <w:lang w:eastAsia="pt-BR"/>
        </w:rPr>
        <w:t>O plano de</w:t>
      </w:r>
      <w:r w:rsidR="00566FB1" w:rsidRPr="00566FB1">
        <w:rPr>
          <w:rFonts w:ascii="Arial" w:eastAsia="Times New Roman" w:hAnsi="Arial" w:cs="Arial"/>
          <w:sz w:val="24"/>
          <w:szCs w:val="24"/>
          <w:lang w:eastAsia="pt-BR"/>
        </w:rPr>
        <w:t> ressecção da mucosectomia é mais profundo do que o de polipectomia e a área ressecad</w:t>
      </w:r>
      <w:r w:rsidR="000416D2">
        <w:rPr>
          <w:rFonts w:ascii="Arial" w:eastAsia="Times New Roman" w:hAnsi="Arial" w:cs="Arial"/>
          <w:sz w:val="24"/>
          <w:szCs w:val="24"/>
          <w:lang w:eastAsia="pt-BR"/>
        </w:rPr>
        <w:t xml:space="preserve">a é mais </w:t>
      </w:r>
      <w:proofErr w:type="gramStart"/>
      <w:r w:rsidR="000416D2">
        <w:rPr>
          <w:rFonts w:ascii="Arial" w:eastAsia="Times New Roman" w:hAnsi="Arial" w:cs="Arial"/>
          <w:sz w:val="24"/>
          <w:szCs w:val="24"/>
          <w:lang w:eastAsia="pt-BR"/>
        </w:rPr>
        <w:t>extensa</w:t>
      </w:r>
      <w:proofErr w:type="gramEnd"/>
      <w:r w:rsidR="000416D2">
        <w:rPr>
          <w:rFonts w:ascii="Arial" w:eastAsia="Times New Roman" w:hAnsi="Arial" w:cs="Arial"/>
          <w:sz w:val="24"/>
          <w:szCs w:val="24"/>
          <w:lang w:eastAsia="pt-BR"/>
        </w:rPr>
        <w:t>. Enquanto que p</w:t>
      </w:r>
      <w:r w:rsidR="00566FB1" w:rsidRPr="00566FB1">
        <w:rPr>
          <w:rFonts w:ascii="Arial" w:eastAsia="Times New Roman" w:hAnsi="Arial" w:cs="Arial"/>
          <w:sz w:val="24"/>
          <w:szCs w:val="24"/>
          <w:lang w:eastAsia="pt-BR"/>
        </w:rPr>
        <w:t xml:space="preserve">ólipos são facilmente removidos pela aplicação simples de uma </w:t>
      </w:r>
      <w:proofErr w:type="spellStart"/>
      <w:r w:rsidR="00566FB1" w:rsidRPr="00566FB1">
        <w:rPr>
          <w:rFonts w:ascii="Arial" w:eastAsia="Times New Roman" w:hAnsi="Arial" w:cs="Arial"/>
          <w:sz w:val="24"/>
          <w:szCs w:val="24"/>
          <w:lang w:eastAsia="pt-BR"/>
        </w:rPr>
        <w:t>ansa</w:t>
      </w:r>
      <w:proofErr w:type="spellEnd"/>
      <w:r w:rsidR="00566FB1" w:rsidRPr="00566FB1">
        <w:rPr>
          <w:rFonts w:ascii="Arial" w:eastAsia="Times New Roman" w:hAnsi="Arial" w:cs="Arial"/>
          <w:sz w:val="24"/>
          <w:szCs w:val="24"/>
          <w:lang w:eastAsia="pt-BR"/>
        </w:rPr>
        <w:t xml:space="preserve"> diatérmica </w:t>
      </w:r>
      <w:r w:rsidR="00566FB1" w:rsidRPr="003D7EA0">
        <w:rPr>
          <w:rFonts w:ascii="Arial" w:eastAsia="Times New Roman" w:hAnsi="Arial" w:cs="Arial"/>
          <w:i/>
          <w:sz w:val="24"/>
          <w:szCs w:val="24"/>
          <w:lang w:eastAsia="pt-BR"/>
        </w:rPr>
        <w:t>standard</w:t>
      </w:r>
      <w:r w:rsidR="00566FB1" w:rsidRPr="00566FB1">
        <w:rPr>
          <w:rFonts w:ascii="Arial" w:eastAsia="Times New Roman" w:hAnsi="Arial" w:cs="Arial"/>
          <w:sz w:val="24"/>
          <w:szCs w:val="24"/>
          <w:lang w:eastAsia="pt-BR"/>
        </w:rPr>
        <w:t xml:space="preserve">, muitas lesões neoplásicas requerem </w:t>
      </w:r>
      <w:proofErr w:type="gramStart"/>
      <w:r w:rsidR="00566FB1" w:rsidRPr="00566FB1">
        <w:rPr>
          <w:rFonts w:ascii="Arial" w:eastAsia="Times New Roman" w:hAnsi="Arial" w:cs="Arial"/>
          <w:sz w:val="24"/>
          <w:szCs w:val="24"/>
          <w:lang w:eastAsia="pt-BR"/>
        </w:rPr>
        <w:t>acessórios</w:t>
      </w:r>
      <w:proofErr w:type="gramEnd"/>
      <w:r w:rsidR="00566FB1" w:rsidRPr="00566FB1">
        <w:rPr>
          <w:rFonts w:ascii="Arial" w:eastAsia="Times New Roman" w:hAnsi="Arial" w:cs="Arial"/>
          <w:sz w:val="24"/>
          <w:szCs w:val="24"/>
          <w:lang w:eastAsia="pt-BR"/>
        </w:rPr>
        <w:t xml:space="preserve"> e técnicas especiais para conseguir um plano mais profundo e uma ressecção suficientemente larga.</w:t>
      </w:r>
      <w:r w:rsidR="003D7EA0">
        <w:rPr>
          <w:rFonts w:ascii="Arial" w:eastAsia="Times New Roman" w:hAnsi="Arial" w:cs="Arial"/>
          <w:sz w:val="24"/>
          <w:szCs w:val="24"/>
          <w:lang w:eastAsia="pt-BR"/>
        </w:rPr>
        <w:t xml:space="preserve"> </w:t>
      </w:r>
      <w:r w:rsidR="006430F3">
        <w:rPr>
          <w:rFonts w:ascii="Arial" w:eastAsia="Times New Roman" w:hAnsi="Arial" w:cs="Arial"/>
          <w:sz w:val="24"/>
          <w:szCs w:val="24"/>
          <w:lang w:eastAsia="pt-BR"/>
        </w:rPr>
        <w:fldChar w:fldCharType="begin" w:fldLock="1"/>
      </w:r>
      <w:r w:rsidR="002A5085">
        <w:rPr>
          <w:rFonts w:ascii="Arial" w:eastAsia="Times New Roman" w:hAnsi="Arial" w:cs="Arial"/>
          <w:sz w:val="24"/>
          <w:szCs w:val="24"/>
          <w:lang w:eastAsia="pt-BR"/>
        </w:rPr>
        <w:instrText>ADDIN CSL_CITATION { "citationItems" : [ { "id" : "ITEM-1", "itemData" : { "container-title" : "IDAD", "id" : "ITEM-1", "issued" : { "date-parts" : [ [ "2016" ] ] }, "title" : "Colonoscopia", "type" : "webpage" }, "uris" : [ "http://www.mendeley.com/documents/?uuid=f9a13251-54c9-42a7-a62a-e895e8a451b7", "http://www.mendeley.com/documents/?uuid=f4682c0a-5a09-47ec-9481-ead24d14f5e2" ] } ], "mendeley" : { "formattedCitation" : "&lt;sup&gt;2&lt;/sup&gt;", "plainTextFormattedCitation" : "2", "previouslyFormattedCitation" : "&lt;sup&gt;5&lt;/sup&gt;" }, "properties" : { "noteIndex" : 0 }, "schema" : "https://github.com/citation-style-language/schema/raw/master/csl-citation.json" }</w:instrText>
      </w:r>
      <w:r w:rsidR="006430F3">
        <w:rPr>
          <w:rFonts w:ascii="Arial" w:eastAsia="Times New Roman" w:hAnsi="Arial" w:cs="Arial"/>
          <w:sz w:val="24"/>
          <w:szCs w:val="24"/>
          <w:lang w:eastAsia="pt-BR"/>
        </w:rPr>
        <w:fldChar w:fldCharType="separate"/>
      </w:r>
      <w:r w:rsidR="002A5085" w:rsidRPr="002A5085">
        <w:rPr>
          <w:rFonts w:ascii="Arial" w:eastAsia="Times New Roman" w:hAnsi="Arial" w:cs="Arial"/>
          <w:noProof/>
          <w:sz w:val="24"/>
          <w:szCs w:val="24"/>
          <w:vertAlign w:val="superscript"/>
          <w:lang w:eastAsia="pt-BR"/>
        </w:rPr>
        <w:t>2</w:t>
      </w:r>
      <w:r w:rsidR="006430F3">
        <w:rPr>
          <w:rFonts w:ascii="Arial" w:eastAsia="Times New Roman" w:hAnsi="Arial" w:cs="Arial"/>
          <w:sz w:val="24"/>
          <w:szCs w:val="24"/>
          <w:lang w:eastAsia="pt-BR"/>
        </w:rPr>
        <w:fldChar w:fldCharType="end"/>
      </w:r>
    </w:p>
    <w:p w:rsidR="00DF042C" w:rsidRDefault="00DF042C" w:rsidP="00E868D5">
      <w:pPr>
        <w:spacing w:line="360" w:lineRule="auto"/>
        <w:jc w:val="both"/>
        <w:rPr>
          <w:rFonts w:ascii="Arial" w:hAnsi="Arial" w:cs="Arial"/>
          <w:b/>
          <w:sz w:val="24"/>
          <w:szCs w:val="24"/>
          <w:lang w:val="en-US"/>
        </w:rPr>
      </w:pPr>
    </w:p>
    <w:p w:rsidR="001D1F7D" w:rsidRDefault="001D1F7D" w:rsidP="00E868D5">
      <w:pPr>
        <w:spacing w:line="360" w:lineRule="auto"/>
        <w:jc w:val="both"/>
        <w:rPr>
          <w:rFonts w:ascii="Arial" w:hAnsi="Arial" w:cs="Arial"/>
          <w:b/>
          <w:sz w:val="24"/>
          <w:szCs w:val="24"/>
          <w:lang w:val="en-US"/>
        </w:rPr>
      </w:pPr>
    </w:p>
    <w:p w:rsidR="00E868D5" w:rsidRPr="001127CF" w:rsidRDefault="00E868D5" w:rsidP="00E868D5">
      <w:pPr>
        <w:spacing w:line="360" w:lineRule="auto"/>
        <w:jc w:val="both"/>
        <w:rPr>
          <w:rFonts w:ascii="Arial" w:hAnsi="Arial" w:cs="Arial"/>
          <w:b/>
          <w:sz w:val="24"/>
          <w:szCs w:val="24"/>
          <w:lang w:val="en-US"/>
        </w:rPr>
      </w:pPr>
      <w:r w:rsidRPr="001127CF">
        <w:rPr>
          <w:rFonts w:ascii="Arial" w:hAnsi="Arial" w:cs="Arial"/>
          <w:b/>
          <w:sz w:val="24"/>
          <w:szCs w:val="24"/>
          <w:lang w:val="en-US"/>
        </w:rPr>
        <w:t>REVISÃO DA LITERATURA</w:t>
      </w:r>
      <w:r w:rsidR="006430F3">
        <w:rPr>
          <w:rFonts w:ascii="Arial" w:hAnsi="Arial" w:cs="Arial"/>
          <w:b/>
          <w:sz w:val="24"/>
          <w:szCs w:val="24"/>
          <w:lang w:val="en-US"/>
        </w:rPr>
        <w:fldChar w:fldCharType="begin" w:fldLock="1"/>
      </w:r>
      <w:r w:rsidR="002A5085">
        <w:rPr>
          <w:rFonts w:ascii="Arial" w:hAnsi="Arial" w:cs="Arial"/>
          <w:b/>
          <w:sz w:val="24"/>
          <w:szCs w:val="24"/>
          <w:lang w:val="en-US"/>
        </w:rPr>
        <w:instrText>ADDIN CSL_CITATION { "citationItems" : [ { "id" : "ITEM-1", "itemData" : { "author" : [ { "dropping-particle" : "", "family" : "Ahnen DJ", "given" : "Macray FA", "non-dropping-particle" : "", "parse-names" : false, "suffix" : "" } ], "container-title" : "UpToDate", "id" : "ITEM-1", "issued" : { "date-parts" : [ [ "2016" ] ] }, "title" : "Approach to the patient with colonic polyps", "type" : "webpage" }, "uris" : [ "http://www.mendeley.com/documents/?uuid=201b8f4c-17f4-4d9a-9814-24cb8149ca53", "http://www.mendeley.com/documents/?uuid=3495b3c5-25a7-44f2-8778-6d28d44c1a70" ] } ], "mendeley" : { "formattedCitation" : "&lt;sup&gt;4&lt;/sup&gt;", "plainTextFormattedCitation" : "4", "previouslyFormattedCitation" : "&lt;sup&gt;6&lt;/sup&gt;" }, "properties" : { "noteIndex" : 0 }, "schema" : "https://github.com/citation-style-language/schema/raw/master/csl-citation.json" }</w:instrText>
      </w:r>
      <w:r w:rsidR="006430F3">
        <w:rPr>
          <w:rFonts w:ascii="Arial" w:hAnsi="Arial" w:cs="Arial"/>
          <w:b/>
          <w:sz w:val="24"/>
          <w:szCs w:val="24"/>
          <w:lang w:val="en-US"/>
        </w:rPr>
        <w:fldChar w:fldCharType="separate"/>
      </w:r>
      <w:r w:rsidR="002A5085" w:rsidRPr="002A5085">
        <w:rPr>
          <w:rFonts w:ascii="Arial" w:hAnsi="Arial" w:cs="Arial"/>
          <w:noProof/>
          <w:sz w:val="24"/>
          <w:szCs w:val="24"/>
          <w:vertAlign w:val="superscript"/>
          <w:lang w:val="en-US"/>
        </w:rPr>
        <w:t>4</w:t>
      </w:r>
      <w:r w:rsidR="006430F3">
        <w:rPr>
          <w:rFonts w:ascii="Arial" w:hAnsi="Arial" w:cs="Arial"/>
          <w:b/>
          <w:sz w:val="24"/>
          <w:szCs w:val="24"/>
          <w:lang w:val="en-US"/>
        </w:rPr>
        <w:fldChar w:fldCharType="end"/>
      </w:r>
      <w:r w:rsidR="00253D24">
        <w:rPr>
          <w:rFonts w:ascii="Arial" w:hAnsi="Arial" w:cs="Arial"/>
          <w:b/>
          <w:sz w:val="24"/>
          <w:szCs w:val="24"/>
          <w:lang w:val="en-US"/>
        </w:rPr>
        <w:t xml:space="preserve"> </w:t>
      </w:r>
    </w:p>
    <w:p w:rsidR="003F4A69" w:rsidRPr="00006A56" w:rsidRDefault="00566FB1" w:rsidP="00006A56">
      <w:pPr>
        <w:autoSpaceDE w:val="0"/>
        <w:autoSpaceDN w:val="0"/>
        <w:adjustRightInd w:val="0"/>
        <w:spacing w:after="0" w:line="360" w:lineRule="auto"/>
        <w:rPr>
          <w:rFonts w:ascii="Arial" w:hAnsi="Arial" w:cs="Arial"/>
          <w:sz w:val="24"/>
          <w:szCs w:val="24"/>
        </w:rPr>
      </w:pPr>
      <w:r w:rsidRPr="00006A56">
        <w:rPr>
          <w:rFonts w:ascii="Arial" w:hAnsi="Arial" w:cs="Arial"/>
          <w:sz w:val="24"/>
          <w:szCs w:val="24"/>
        </w:rPr>
        <w:t xml:space="preserve">Os pacientes apropriados para remoção de pólipos por colonoscopia são aqueles com baixa probabilidade de </w:t>
      </w:r>
      <w:r w:rsidR="00DA3748" w:rsidRPr="00006A56">
        <w:rPr>
          <w:rFonts w:ascii="Arial" w:hAnsi="Arial" w:cs="Arial"/>
          <w:sz w:val="24"/>
          <w:szCs w:val="24"/>
        </w:rPr>
        <w:t>câncer</w:t>
      </w:r>
      <w:r w:rsidRPr="00006A56">
        <w:rPr>
          <w:rFonts w:ascii="Arial" w:hAnsi="Arial" w:cs="Arial"/>
          <w:sz w:val="24"/>
          <w:szCs w:val="24"/>
        </w:rPr>
        <w:t xml:space="preserve"> invasivo e nos quais as lesões estão localizadas</w:t>
      </w:r>
      <w:r w:rsidR="00DA3748" w:rsidRPr="00006A56">
        <w:rPr>
          <w:rFonts w:ascii="Arial" w:hAnsi="Arial" w:cs="Arial"/>
          <w:sz w:val="24"/>
          <w:szCs w:val="24"/>
        </w:rPr>
        <w:t xml:space="preserve"> </w:t>
      </w:r>
      <w:r w:rsidRPr="00006A56">
        <w:rPr>
          <w:rFonts w:ascii="Arial" w:hAnsi="Arial" w:cs="Arial"/>
          <w:sz w:val="24"/>
          <w:szCs w:val="24"/>
        </w:rPr>
        <w:t>em local de fácil acesso, com baixo risco de complicações. A ressecção endoscópica de lesões t</w:t>
      </w:r>
      <w:r w:rsidR="00006A56" w:rsidRPr="00006A56">
        <w:rPr>
          <w:rFonts w:ascii="Arial" w:hAnsi="Arial" w:cs="Arial"/>
          <w:sz w:val="24"/>
          <w:szCs w:val="24"/>
        </w:rPr>
        <w:t>a</w:t>
      </w:r>
      <w:r w:rsidRPr="00006A56">
        <w:rPr>
          <w:rFonts w:ascii="Arial" w:hAnsi="Arial" w:cs="Arial"/>
          <w:sz w:val="24"/>
          <w:szCs w:val="24"/>
        </w:rPr>
        <w:t xml:space="preserve">mbém está indicada em pacientes nos quais a cirurgia aberta </w:t>
      </w:r>
      <w:r w:rsidR="00006A56" w:rsidRPr="00006A56">
        <w:rPr>
          <w:rFonts w:ascii="Arial" w:hAnsi="Arial" w:cs="Arial"/>
          <w:sz w:val="24"/>
          <w:szCs w:val="24"/>
        </w:rPr>
        <w:t xml:space="preserve">apresenta alto </w:t>
      </w:r>
      <w:r w:rsidR="00DA3748" w:rsidRPr="00006A56">
        <w:rPr>
          <w:rFonts w:ascii="Arial" w:hAnsi="Arial" w:cs="Arial"/>
          <w:sz w:val="24"/>
          <w:szCs w:val="24"/>
        </w:rPr>
        <w:t xml:space="preserve">risco. </w:t>
      </w:r>
      <w:r w:rsidR="006430F3">
        <w:rPr>
          <w:rFonts w:ascii="Arial" w:hAnsi="Arial" w:cs="Arial"/>
          <w:sz w:val="24"/>
          <w:szCs w:val="24"/>
        </w:rPr>
        <w:fldChar w:fldCharType="begin" w:fldLock="1"/>
      </w:r>
      <w:r w:rsidR="002A5085">
        <w:rPr>
          <w:rFonts w:ascii="Arial" w:hAnsi="Arial" w:cs="Arial"/>
          <w:sz w:val="24"/>
          <w:szCs w:val="24"/>
        </w:rPr>
        <w:instrText>ADDIN CSL_CITATION { "citationItems" : [ { "id" : "ITEM-1", "itemData" : { "author" : [ { "dropping-particle" : "", "family" : "Ahnen DJ", "given" : "Macray FA", "non-dropping-particle" : "", "parse-names" : false, "suffix" : "" } ], "container-title" : "UpToDate", "id" : "ITEM-1", "issued" : { "date-parts" : [ [ "2016" ] ] }, "title" : "Approach to the patient with colonic polyps", "type" : "webpage" }, "uris" : [ "http://www.mendeley.com/documents/?uuid=3495b3c5-25a7-44f2-8778-6d28d44c1a70", "http://www.mendeley.com/documents/?uuid=201b8f4c-17f4-4d9a-9814-24cb8149ca53" ] } ], "mendeley" : { "formattedCitation" : "&lt;sup&gt;4&lt;/sup&gt;", "plainTextFormattedCitation" : "4", "previouslyFormattedCitation" : "&lt;sup&gt;6&lt;/sup&gt;" }, "properties" : { "noteIndex" : 0 }, "schema" : "https://github.com/citation-style-language/schema/raw/master/csl-citation.json" }</w:instrText>
      </w:r>
      <w:r w:rsidR="006430F3">
        <w:rPr>
          <w:rFonts w:ascii="Arial" w:hAnsi="Arial" w:cs="Arial"/>
          <w:sz w:val="24"/>
          <w:szCs w:val="24"/>
        </w:rPr>
        <w:fldChar w:fldCharType="separate"/>
      </w:r>
      <w:r w:rsidR="002A5085" w:rsidRPr="002A5085">
        <w:rPr>
          <w:rFonts w:ascii="Arial" w:hAnsi="Arial" w:cs="Arial"/>
          <w:noProof/>
          <w:sz w:val="24"/>
          <w:szCs w:val="24"/>
          <w:vertAlign w:val="superscript"/>
        </w:rPr>
        <w:t>4</w:t>
      </w:r>
      <w:r w:rsidR="006430F3">
        <w:rPr>
          <w:rFonts w:ascii="Arial" w:hAnsi="Arial" w:cs="Arial"/>
          <w:sz w:val="24"/>
          <w:szCs w:val="24"/>
        </w:rPr>
        <w:fldChar w:fldCharType="end"/>
      </w:r>
      <w:r w:rsidR="00253D24">
        <w:rPr>
          <w:rFonts w:ascii="Arial" w:hAnsi="Arial" w:cs="Arial"/>
          <w:sz w:val="24"/>
          <w:szCs w:val="24"/>
        </w:rPr>
        <w:t xml:space="preserve"> </w:t>
      </w:r>
    </w:p>
    <w:p w:rsidR="001D1F7D" w:rsidRDefault="00006A56" w:rsidP="001D1F7D">
      <w:pPr>
        <w:autoSpaceDE w:val="0"/>
        <w:autoSpaceDN w:val="0"/>
        <w:adjustRightInd w:val="0"/>
        <w:spacing w:after="0" w:line="360" w:lineRule="auto"/>
        <w:rPr>
          <w:rFonts w:ascii="Arial" w:hAnsi="Arial" w:cs="Arial"/>
          <w:sz w:val="24"/>
          <w:szCs w:val="24"/>
          <w:vertAlign w:val="superscript"/>
        </w:rPr>
      </w:pPr>
      <w:r w:rsidRPr="00933B0E">
        <w:rPr>
          <w:rFonts w:ascii="Arial" w:hAnsi="Arial" w:cs="Arial"/>
          <w:sz w:val="24"/>
          <w:szCs w:val="24"/>
        </w:rPr>
        <w:t xml:space="preserve">Os pólipos sésseis apresentam alta chance de malignização. </w:t>
      </w:r>
      <w:r w:rsidR="00F954D9" w:rsidRPr="00933B0E">
        <w:rPr>
          <w:rFonts w:ascii="Arial" w:hAnsi="Arial" w:cs="Arial"/>
          <w:sz w:val="24"/>
          <w:szCs w:val="24"/>
        </w:rPr>
        <w:t>Um estudo que incluiu 1371 pacientes submetidos à colonoscopia com posterior acompanhamento</w:t>
      </w:r>
      <w:r w:rsidR="00F954D9">
        <w:rPr>
          <w:rFonts w:ascii="Arial" w:hAnsi="Arial" w:cs="Arial"/>
          <w:sz w:val="24"/>
          <w:szCs w:val="24"/>
        </w:rPr>
        <w:t>. P</w:t>
      </w:r>
      <w:r w:rsidR="00F954D9" w:rsidRPr="00933B0E">
        <w:rPr>
          <w:rFonts w:ascii="Arial" w:hAnsi="Arial" w:cs="Arial"/>
          <w:sz w:val="24"/>
          <w:szCs w:val="24"/>
        </w:rPr>
        <w:t>aciente</w:t>
      </w:r>
      <w:r w:rsidR="00F954D9">
        <w:rPr>
          <w:rFonts w:ascii="Arial" w:hAnsi="Arial" w:cs="Arial"/>
          <w:sz w:val="24"/>
          <w:szCs w:val="24"/>
        </w:rPr>
        <w:t>s</w:t>
      </w:r>
      <w:r w:rsidR="00F954D9" w:rsidRPr="00933B0E">
        <w:rPr>
          <w:rFonts w:ascii="Arial" w:hAnsi="Arial" w:cs="Arial"/>
          <w:sz w:val="24"/>
          <w:szCs w:val="24"/>
        </w:rPr>
        <w:t xml:space="preserve"> que apresentaram pólipos sésseis ou hiperplásicos</w:t>
      </w:r>
      <w:r w:rsidR="00F954D9">
        <w:rPr>
          <w:rFonts w:ascii="Arial" w:hAnsi="Arial" w:cs="Arial"/>
          <w:sz w:val="24"/>
          <w:szCs w:val="24"/>
        </w:rPr>
        <w:t xml:space="preserve"> apresentaram</w:t>
      </w:r>
      <w:r w:rsidRPr="00933B0E">
        <w:rPr>
          <w:rFonts w:ascii="Arial" w:hAnsi="Arial" w:cs="Arial"/>
          <w:sz w:val="24"/>
          <w:szCs w:val="24"/>
        </w:rPr>
        <w:t xml:space="preserve"> maior possibilidade de </w:t>
      </w:r>
      <w:r w:rsidR="00933B0E" w:rsidRPr="00933B0E">
        <w:rPr>
          <w:rFonts w:ascii="Arial" w:hAnsi="Arial" w:cs="Arial"/>
          <w:sz w:val="24"/>
          <w:szCs w:val="24"/>
        </w:rPr>
        <w:t>n</w:t>
      </w:r>
      <w:r w:rsidRPr="00933B0E">
        <w:rPr>
          <w:rFonts w:ascii="Arial" w:hAnsi="Arial" w:cs="Arial"/>
          <w:sz w:val="24"/>
          <w:szCs w:val="24"/>
        </w:rPr>
        <w:t>eoplasia avançada do que pacientes sem pólipos sésseis (17</w:t>
      </w:r>
      <w:r w:rsidR="00CA561A">
        <w:rPr>
          <w:rFonts w:ascii="Arial" w:hAnsi="Arial" w:cs="Arial"/>
          <w:sz w:val="24"/>
          <w:szCs w:val="24"/>
        </w:rPr>
        <w:t>%</w:t>
      </w:r>
      <w:r w:rsidRPr="00933B0E">
        <w:rPr>
          <w:rFonts w:ascii="Arial" w:hAnsi="Arial" w:cs="Arial"/>
          <w:sz w:val="24"/>
          <w:szCs w:val="24"/>
        </w:rPr>
        <w:t xml:space="preserve"> versus10%) </w:t>
      </w:r>
      <w:r w:rsidR="00933B0E" w:rsidRPr="00933B0E">
        <w:rPr>
          <w:rFonts w:ascii="Arial" w:hAnsi="Arial" w:cs="Arial"/>
          <w:sz w:val="24"/>
          <w:szCs w:val="24"/>
        </w:rPr>
        <w:t>e maior chance de apresentarem outras lesões cancerígenas</w:t>
      </w:r>
      <w:r w:rsidR="00CA561A" w:rsidRPr="00933B0E">
        <w:rPr>
          <w:rFonts w:ascii="Arial" w:hAnsi="Arial" w:cs="Arial"/>
          <w:sz w:val="24"/>
          <w:szCs w:val="24"/>
        </w:rPr>
        <w:t xml:space="preserve"> </w:t>
      </w:r>
      <w:r w:rsidR="00933B0E" w:rsidRPr="00933B0E">
        <w:rPr>
          <w:rFonts w:ascii="Arial" w:hAnsi="Arial" w:cs="Arial"/>
          <w:sz w:val="24"/>
          <w:szCs w:val="24"/>
        </w:rPr>
        <w:t>(11</w:t>
      </w:r>
      <w:r w:rsidR="00CA561A">
        <w:rPr>
          <w:rFonts w:ascii="Arial" w:hAnsi="Arial" w:cs="Arial"/>
          <w:sz w:val="24"/>
          <w:szCs w:val="24"/>
        </w:rPr>
        <w:t>%</w:t>
      </w:r>
      <w:r w:rsidR="00933B0E" w:rsidRPr="00933B0E">
        <w:rPr>
          <w:rFonts w:ascii="Arial" w:hAnsi="Arial" w:cs="Arial"/>
          <w:sz w:val="24"/>
          <w:szCs w:val="24"/>
        </w:rPr>
        <w:t xml:space="preserve"> versus 5 %</w:t>
      </w:r>
      <w:r w:rsidR="00CA561A" w:rsidRPr="00933B0E">
        <w:rPr>
          <w:rFonts w:ascii="Arial" w:hAnsi="Arial" w:cs="Arial"/>
          <w:sz w:val="24"/>
          <w:szCs w:val="24"/>
        </w:rPr>
        <w:t xml:space="preserve">). </w:t>
      </w:r>
      <w:r w:rsidR="006430F3" w:rsidRPr="00933B0E">
        <w:rPr>
          <w:rFonts w:ascii="Arial" w:hAnsi="Arial" w:cs="Arial"/>
          <w:sz w:val="24"/>
          <w:szCs w:val="24"/>
          <w:vertAlign w:val="superscript"/>
        </w:rPr>
        <w:fldChar w:fldCharType="begin" w:fldLock="1"/>
      </w:r>
      <w:r w:rsidR="002A5085">
        <w:rPr>
          <w:rFonts w:ascii="Arial" w:hAnsi="Arial" w:cs="Arial"/>
          <w:sz w:val="24"/>
          <w:szCs w:val="24"/>
          <w:vertAlign w:val="superscript"/>
        </w:rPr>
        <w:instrText>ADDIN CSL_CITATION { "citationItems" : [ { "id" : "ITEM-1", "itemData" : { "DOI" : "10.1053/j.gastro.2010.06.074", "ISSN" : "1528-0012", "PMID" : "20633561", "abstract" : "BACKGROUND &amp; AIMS The family of serrated lesions includes hyperplastic polyps and sessile serrated adenomas without dysplasia, as well as traditional serrated adenoma with dysplasia. We investigated whether detection of proximal nondysplastic serrated polyps (ND-SP) at screening and surveillance colonoscopies is associated with advanced neoplasia. METHODS The study included 3121 asymptomatic patients (aged 50-75 years) who had screening colonoscopies; 1371 had subsequent surveillance. The proximal colon was defined as segments proximal to the descending colon. Large ND-SP were defined as \u2265 10 mm. We compared rates of detection of any neoplasia and advanced neoplasia at screening and surveillance colonoscopies (within 5.5 years) in patients with and without proximal or large ND-SP. RESULTS At baseline screening, 248 patients (7.9%) had at least 1 proximal ND-SP. They were more likely than patients with no proximal ND-SP to have advanced neoplasia (17.3% vs 10.0%; odds ratio [OR], 1.90; 95% confidence interval [CI], 1.33-2.70). Patients with large ND-SP (n = 44) were also more likely to have synchronous advanced neoplasia (OR, 3.37; 95% CI, 1.71-6.65). During surveillance, 39 patients with baseline proximal ND-SP and no neoplasia were more likely to have neoplasia compared with subjects who did not have polyps (OR, 3.14; 95% CI, 1.59-6.20). Among patients with advanced neoplasia at baseline, those with proximal ND-SP (n = 43) were more likely to have advanced neoplasia during surveillance (OR, 2.17; 95% CI, 1.03-4.59). CONCLUSIONS Detection of proximal and large ND-SP at a screening colonoscopy is associated with an increased risk for synchronous advanced neoplasia. Detection of proximal ND-SP in a baseline colonoscopy is associated with an increased risk for interval neoplasia during surveillance.", "author" : [ { "dropping-particle" : "", "family" : "Schreiner", "given" : "Mitchal A", "non-dropping-particle" : "", "parse-names" : false, "suffix" : "" }, { "dropping-particle" : "", "family" : "Weiss", "given" : "David G", "non-dropping-particle" : "", "parse-names" : false, "suffix" : "" }, { "dropping-particle" : "", "family" : "Lieberman", "given" : "David A", "non-dropping-particle" : "", "parse-names" : false, "suffix" : "" } ], "container-title" : "Gastroenterology", "id" : "ITEM-1", "issue" : "5", "issued" : { "date-parts" : [ [ "2010", "11" ] ] }, "page" : "1497-502", "title" : "Proximal and large hyperplastic and nondysplastic serrated polyps detected by colonoscopy are associated with neoplasia.", "type" : "article-journal", "volume" : "139" }, "uris" : [ "http://www.mendeley.com/documents/?uuid=263d6b08-5c7d-459e-b578-a5dad7a0bab0", "http://www.mendeley.com/documents/?uuid=1e1af547-0b30-46c8-9361-d920768fb7e6" ] } ], "mendeley" : { "formattedCitation" : "&lt;sup&gt;5&lt;/sup&gt;", "plainTextFormattedCitation" : "5", "previouslyFormattedCitation" : "&lt;sup&gt;7&lt;/sup&gt;" }, "properties" : { "noteIndex" : 0 }, "schema" : "https://github.com/citation-style-language/schema/raw/master/csl-citation.json" }</w:instrText>
      </w:r>
      <w:r w:rsidR="006430F3" w:rsidRPr="00933B0E">
        <w:rPr>
          <w:rFonts w:ascii="Arial" w:hAnsi="Arial" w:cs="Arial"/>
          <w:sz w:val="24"/>
          <w:szCs w:val="24"/>
          <w:vertAlign w:val="superscript"/>
        </w:rPr>
        <w:fldChar w:fldCharType="separate"/>
      </w:r>
      <w:r w:rsidR="002A5085" w:rsidRPr="002A5085">
        <w:rPr>
          <w:rFonts w:ascii="Arial" w:hAnsi="Arial" w:cs="Arial"/>
          <w:noProof/>
          <w:sz w:val="24"/>
          <w:szCs w:val="24"/>
          <w:vertAlign w:val="superscript"/>
        </w:rPr>
        <w:t>5</w:t>
      </w:r>
      <w:r w:rsidR="006430F3" w:rsidRPr="00933B0E">
        <w:rPr>
          <w:rFonts w:ascii="Arial" w:hAnsi="Arial" w:cs="Arial"/>
          <w:sz w:val="24"/>
          <w:szCs w:val="24"/>
          <w:vertAlign w:val="superscript"/>
        </w:rPr>
        <w:fldChar w:fldCharType="end"/>
      </w:r>
      <w:r w:rsidR="00253D24">
        <w:rPr>
          <w:rFonts w:ascii="Arial" w:hAnsi="Arial" w:cs="Arial"/>
          <w:sz w:val="24"/>
          <w:szCs w:val="24"/>
          <w:vertAlign w:val="superscript"/>
        </w:rPr>
        <w:t xml:space="preserve"> </w:t>
      </w:r>
    </w:p>
    <w:p w:rsidR="00566FB1" w:rsidRPr="001D1F7D" w:rsidRDefault="00933B0E" w:rsidP="001D1F7D">
      <w:pPr>
        <w:autoSpaceDE w:val="0"/>
        <w:autoSpaceDN w:val="0"/>
        <w:adjustRightInd w:val="0"/>
        <w:spacing w:after="0" w:line="360" w:lineRule="auto"/>
        <w:rPr>
          <w:rFonts w:ascii="Arial" w:hAnsi="Arial" w:cs="Arial"/>
          <w:sz w:val="24"/>
          <w:szCs w:val="24"/>
        </w:rPr>
      </w:pPr>
      <w:r w:rsidRPr="001D1F7D">
        <w:rPr>
          <w:rFonts w:ascii="Arial" w:hAnsi="Arial" w:cs="Arial"/>
          <w:sz w:val="24"/>
          <w:szCs w:val="24"/>
        </w:rPr>
        <w:t>Outro estudo que incluiu 10.199 pac</w:t>
      </w:r>
      <w:r w:rsidR="00006A56" w:rsidRPr="001D1F7D">
        <w:rPr>
          <w:rFonts w:ascii="Arial" w:hAnsi="Arial" w:cs="Arial"/>
          <w:sz w:val="24"/>
          <w:szCs w:val="24"/>
        </w:rPr>
        <w:t>ient</w:t>
      </w:r>
      <w:r w:rsidRPr="001D1F7D">
        <w:rPr>
          <w:rFonts w:ascii="Arial" w:hAnsi="Arial" w:cs="Arial"/>
          <w:sz w:val="24"/>
          <w:szCs w:val="24"/>
        </w:rPr>
        <w:t>e</w:t>
      </w:r>
      <w:r w:rsidR="00006A56" w:rsidRPr="001D1F7D">
        <w:rPr>
          <w:rFonts w:ascii="Arial" w:hAnsi="Arial" w:cs="Arial"/>
          <w:sz w:val="24"/>
          <w:szCs w:val="24"/>
        </w:rPr>
        <w:t xml:space="preserve">s </w:t>
      </w:r>
      <w:r w:rsidRPr="001D1F7D">
        <w:rPr>
          <w:rFonts w:ascii="Arial" w:hAnsi="Arial" w:cs="Arial"/>
          <w:sz w:val="24"/>
          <w:szCs w:val="24"/>
        </w:rPr>
        <w:t xml:space="preserve">submetidos </w:t>
      </w:r>
      <w:r w:rsidR="00CA561A" w:rsidRPr="001D1F7D">
        <w:rPr>
          <w:rFonts w:ascii="Arial" w:hAnsi="Arial" w:cs="Arial"/>
          <w:sz w:val="24"/>
          <w:szCs w:val="24"/>
        </w:rPr>
        <w:t>à</w:t>
      </w:r>
      <w:r w:rsidRPr="001D1F7D">
        <w:rPr>
          <w:rFonts w:ascii="Arial" w:hAnsi="Arial" w:cs="Arial"/>
          <w:sz w:val="24"/>
          <w:szCs w:val="24"/>
        </w:rPr>
        <w:t xml:space="preserve"> colonoscopia</w:t>
      </w:r>
      <w:r w:rsidR="00CA561A" w:rsidRPr="001D1F7D">
        <w:rPr>
          <w:rFonts w:ascii="Arial" w:hAnsi="Arial" w:cs="Arial"/>
          <w:sz w:val="24"/>
          <w:szCs w:val="24"/>
        </w:rPr>
        <w:t xml:space="preserve"> mostrou</w:t>
      </w:r>
      <w:r w:rsidRPr="001D1F7D">
        <w:rPr>
          <w:rFonts w:ascii="Arial" w:hAnsi="Arial" w:cs="Arial"/>
          <w:sz w:val="24"/>
          <w:szCs w:val="24"/>
        </w:rPr>
        <w:t xml:space="preserve"> que a presença de pólipos sésseis maiores ou iguais a 10 mm tinham risco aumentado de neoplasia colorretal </w:t>
      </w:r>
      <w:r w:rsidR="006430F3" w:rsidRPr="001D1F7D">
        <w:rPr>
          <w:rFonts w:ascii="Arial" w:hAnsi="Arial" w:cs="Arial"/>
          <w:sz w:val="24"/>
          <w:szCs w:val="24"/>
        </w:rPr>
        <w:fldChar w:fldCharType="begin" w:fldLock="1"/>
      </w:r>
      <w:r w:rsidR="002A5085" w:rsidRPr="001D1F7D">
        <w:rPr>
          <w:rFonts w:ascii="Arial" w:hAnsi="Arial" w:cs="Arial"/>
          <w:sz w:val="24"/>
          <w:szCs w:val="24"/>
        </w:rPr>
        <w:instrText>ADDIN CSL_CITATION { "citationItems" : [ { "id" : "ITEM-1", "itemData" : { "DOI" : "10.1053/j.gastro.2010.07.011", "ISSN" : "1528-0012", "PMID" : "20643134", "abstract" : "BACKGROUND &amp; AIMS There is evidence that serrated polyps (serrated adenomas and hyperplastic polyps) have different malignant potential than traditional adenomas. We used a colonoscopy database to determine the association between the presence of serrated colorectal polyps and colorectal neoplasia. METHODS We performed a multicenter observational study of 10,199 subjects who underwent first-time colonoscopies. Data collected on study subjects included age and sex and the location, size, and histology of polyps or tumors found at colonoscopy. Serrated polyps were defined as those diagnosed by the pathologists in the participating hospitals as a serrated lesion (a lesion given the term of \"classical hyperplastic polyp,\" \"traditional serrated adenoma,\" \"sessile serrated adenoma,\" or \"mixed serrated polyp\"). Large serrated polyps (LSPs) were defined as those \u2265 10 mm. RESULTS There were 1573 patients (15.4%) with advanced neoplasia, 708 patients (6.9%) with colorectal cancer (CRC), and 140 patients (1.4%) with LSPs in our cohort. Multivariate analysis associated the presence of LSPs with advanced neoplasia (odds ratio [OR], 4.01; 95% confidence interval [CI], 2.83-5.69) and CRC (OR, 3.34; 95% CI, 2.16-5.03). The presence of LSPs was the greatest risk factor for CRC, particularly for proximal CRC (OR, 4.79; 95% CI, 2.54-8.42). Proximal and protruded LSPs were the highest risk factors for proximal CRC (OR, 5.36; 95% CI, 2.40-10.8 and OR, 9.00; 95% CI, 2.75-19.2, respectively). CONCLUSIONS The presence of LSPs is a risk factor for CRC, particularly CRC of the proximal colon.", "author" : [ { "dropping-particle" : "", "family" : "Hiraoka", "given" : "Sakiko", "non-dropping-particle" : "", "parse-names" : false, "suffix" : "" }, { "dropping-particle" : "", "family" : "Kato", "given" : "Jun", "non-dropping-particle" : "", "parse-names" : false, "suffix" : "" }, { "dropping-particle" : "", "family" : "Fujiki", "given" : "Shigeatsu", "non-dropping-particle" : "", "parse-names" : false, "suffix" : "" }, { "dropping-particle" : "", "family" : "Kaji", "given" : "Eisuke", "non-dropping-particle" : "", "parse-names" : false, "suffix" : "" }, { "dropping-particle" : "", "family" : "Morikawa", "given" : "Tamiya", "non-dropping-particle" : "", "parse-names" : false, "suffix" : "" }, { "dropping-particle" : "", "family" : "Murakami", "given" : "Takatoshi", "non-dropping-particle" : "", "parse-names" : false, "suffix" : "" }, { "dropping-particle" : "", "family" : "Nawa", "given" : "Toru", "non-dropping-particle" : "", "parse-names" : false, "suffix" : "" }, { "dropping-particle" : "", "family" : "Kuriyama", "given" : "Motoaki", "non-dropping-particle" : "", "parse-names" : false, "suffix" : "" }, { "dropping-particle" : "", "family" : "Uraoka", "given" : "Toshio", "non-dropping-particle" : "", "parse-names" : false, "suffix" : "" }, { "dropping-particle" : "", "family" : "Ohara", "given" : "Nobuya", "non-dropping-particle" : "", "parse-names" : false, "suffix" : "" }, { "dropping-particle" : "", "family" : "Yamamoto", "given" : "Kazuhide", "non-dropping-particle" : "", "parse-names" : false, "suffix" : "" } ], "container-title" : "Gastroenterology", "id" : "ITEM-1", "issue" : "5", "issued" : { "date-parts" : [ [ "2010", "11" ] ] }, "page" : "1503-10, 1510.e1-3", "title" : "The presence of large serrated polyps increases risk for colorectal cancer.", "type" : "article-journal", "volume" : "139" }, "uris" : [ "http://www.mendeley.com/documents/?uuid=402a282d-1c79-43dc-8d96-c77131c8f40e", "http://www.mendeley.com/documents/?uuid=21969873-8dcb-465e-9d85-7a35ced3f2eb" ] } ], "mendeley" : { "formattedCitation" : "&lt;sup&gt;6&lt;/sup&gt;", "plainTextFormattedCitation" : "6", "previouslyFormattedCitation" : "&lt;sup&gt;8&lt;/sup&gt;" }, "properties" : { "noteIndex" : 0 }, "schema" : "https://github.com/citation-style-language/schema/raw/master/csl-citation.json" }</w:instrText>
      </w:r>
      <w:r w:rsidR="006430F3" w:rsidRPr="001D1F7D">
        <w:rPr>
          <w:rFonts w:ascii="Arial" w:hAnsi="Arial" w:cs="Arial"/>
          <w:sz w:val="24"/>
          <w:szCs w:val="24"/>
        </w:rPr>
        <w:fldChar w:fldCharType="separate"/>
      </w:r>
      <w:r w:rsidR="002A5085" w:rsidRPr="001D1F7D">
        <w:rPr>
          <w:rFonts w:ascii="Arial" w:hAnsi="Arial" w:cs="Arial"/>
          <w:noProof/>
          <w:sz w:val="24"/>
          <w:szCs w:val="24"/>
          <w:vertAlign w:val="superscript"/>
        </w:rPr>
        <w:t>6</w:t>
      </w:r>
      <w:r w:rsidR="006430F3" w:rsidRPr="001D1F7D">
        <w:rPr>
          <w:rFonts w:ascii="Arial" w:hAnsi="Arial" w:cs="Arial"/>
          <w:sz w:val="24"/>
          <w:szCs w:val="24"/>
        </w:rPr>
        <w:fldChar w:fldCharType="end"/>
      </w:r>
      <w:r w:rsidR="00253D24" w:rsidRPr="001D1F7D">
        <w:rPr>
          <w:rFonts w:ascii="Arial" w:hAnsi="Arial" w:cs="Arial"/>
          <w:sz w:val="24"/>
          <w:szCs w:val="24"/>
        </w:rPr>
        <w:t xml:space="preserve"> </w:t>
      </w:r>
    </w:p>
    <w:p w:rsidR="003F4A69" w:rsidRPr="00933B0E" w:rsidRDefault="003F4A69" w:rsidP="00E868D5">
      <w:pPr>
        <w:autoSpaceDE w:val="0"/>
        <w:autoSpaceDN w:val="0"/>
        <w:adjustRightInd w:val="0"/>
        <w:spacing w:after="0" w:line="240" w:lineRule="auto"/>
      </w:pPr>
    </w:p>
    <w:p w:rsidR="00E868D5" w:rsidRDefault="00E868D5" w:rsidP="00E868D5">
      <w:pPr>
        <w:spacing w:line="360" w:lineRule="auto"/>
        <w:jc w:val="both"/>
        <w:rPr>
          <w:rFonts w:ascii="Arial" w:hAnsi="Arial" w:cs="Arial"/>
          <w:b/>
          <w:sz w:val="24"/>
          <w:szCs w:val="24"/>
        </w:rPr>
      </w:pPr>
      <w:r w:rsidRPr="00191E00">
        <w:rPr>
          <w:rFonts w:ascii="Arial" w:hAnsi="Arial" w:cs="Arial"/>
          <w:b/>
          <w:sz w:val="24"/>
          <w:szCs w:val="24"/>
        </w:rPr>
        <w:t>CONCLUSÃO/RESPOSTAS</w:t>
      </w:r>
    </w:p>
    <w:p w:rsidR="00E868D5" w:rsidRDefault="00E868D5" w:rsidP="00E868D5">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t>Validade do tratamento</w:t>
      </w:r>
    </w:p>
    <w:p w:rsidR="003F4A69" w:rsidRPr="00A36CCA" w:rsidRDefault="003F4A69" w:rsidP="002B1D8F">
      <w:pPr>
        <w:pStyle w:val="PargrafodaLista"/>
        <w:numPr>
          <w:ilvl w:val="0"/>
          <w:numId w:val="4"/>
        </w:numPr>
        <w:spacing w:line="360" w:lineRule="auto"/>
        <w:jc w:val="both"/>
        <w:rPr>
          <w:rFonts w:ascii="Arial" w:hAnsi="Arial" w:cs="Arial"/>
          <w:sz w:val="24"/>
          <w:szCs w:val="24"/>
        </w:rPr>
      </w:pPr>
      <w:r w:rsidRPr="00A36CCA">
        <w:rPr>
          <w:rFonts w:ascii="Arial" w:hAnsi="Arial" w:cs="Arial"/>
          <w:sz w:val="24"/>
          <w:szCs w:val="24"/>
        </w:rPr>
        <w:t xml:space="preserve">O paciente tem indicação </w:t>
      </w:r>
      <w:r w:rsidR="00E562F3" w:rsidRPr="00A36CCA">
        <w:rPr>
          <w:rFonts w:ascii="Arial" w:hAnsi="Arial" w:cs="Arial"/>
          <w:sz w:val="24"/>
          <w:szCs w:val="24"/>
        </w:rPr>
        <w:t>d</w:t>
      </w:r>
      <w:r w:rsidR="00C56E6E" w:rsidRPr="00A36CCA">
        <w:rPr>
          <w:rFonts w:ascii="Arial" w:hAnsi="Arial" w:cs="Arial"/>
          <w:sz w:val="24"/>
          <w:szCs w:val="24"/>
        </w:rPr>
        <w:t>e</w:t>
      </w:r>
      <w:r w:rsidR="00E562F3" w:rsidRPr="00A36CCA">
        <w:rPr>
          <w:rFonts w:ascii="Arial" w:hAnsi="Arial" w:cs="Arial"/>
          <w:sz w:val="24"/>
          <w:szCs w:val="24"/>
        </w:rPr>
        <w:t xml:space="preserve"> </w:t>
      </w:r>
      <w:r w:rsidRPr="00A36CCA">
        <w:rPr>
          <w:rFonts w:ascii="Arial" w:hAnsi="Arial" w:cs="Arial"/>
          <w:sz w:val="24"/>
          <w:szCs w:val="24"/>
        </w:rPr>
        <w:t>polipectomia e mucosectomia.</w:t>
      </w:r>
    </w:p>
    <w:p w:rsidR="002B1D8F" w:rsidRPr="00A36CCA" w:rsidRDefault="00CA561A" w:rsidP="002B1D8F">
      <w:pPr>
        <w:pStyle w:val="PargrafodaLista"/>
        <w:numPr>
          <w:ilvl w:val="0"/>
          <w:numId w:val="4"/>
        </w:numPr>
        <w:spacing w:line="360" w:lineRule="auto"/>
        <w:jc w:val="both"/>
        <w:rPr>
          <w:rFonts w:ascii="Arial" w:hAnsi="Arial" w:cs="Arial"/>
          <w:sz w:val="24"/>
          <w:szCs w:val="24"/>
        </w:rPr>
      </w:pPr>
      <w:r w:rsidRPr="00A36CCA">
        <w:rPr>
          <w:rFonts w:ascii="Arial" w:hAnsi="Arial" w:cs="Arial"/>
          <w:sz w:val="24"/>
          <w:szCs w:val="24"/>
        </w:rPr>
        <w:t xml:space="preserve">O risco de perfuração do </w:t>
      </w:r>
      <w:proofErr w:type="spellStart"/>
      <w:r w:rsidRPr="00A36CCA">
        <w:rPr>
          <w:rFonts w:ascii="Arial" w:hAnsi="Arial" w:cs="Arial"/>
          <w:sz w:val="24"/>
          <w:szCs w:val="24"/>
        </w:rPr>
        <w:t>colon</w:t>
      </w:r>
      <w:proofErr w:type="spellEnd"/>
      <w:r w:rsidRPr="00A36CCA">
        <w:rPr>
          <w:rFonts w:ascii="Arial" w:hAnsi="Arial" w:cs="Arial"/>
          <w:sz w:val="24"/>
          <w:szCs w:val="24"/>
        </w:rPr>
        <w:t xml:space="preserve"> e hemorragia na retirada da lesão maior indica</w:t>
      </w:r>
      <w:r w:rsidR="002B1D8F" w:rsidRPr="00A36CCA">
        <w:rPr>
          <w:rFonts w:ascii="Arial" w:hAnsi="Arial" w:cs="Arial"/>
          <w:sz w:val="24"/>
          <w:szCs w:val="24"/>
        </w:rPr>
        <w:t>m</w:t>
      </w:r>
      <w:r w:rsidR="003F4A69" w:rsidRPr="00A36CCA">
        <w:rPr>
          <w:rFonts w:ascii="Arial" w:hAnsi="Arial" w:cs="Arial"/>
          <w:sz w:val="24"/>
          <w:szCs w:val="24"/>
        </w:rPr>
        <w:t xml:space="preserve"> necessidade de ressecção em caráter hospitalar sob sedação.</w:t>
      </w:r>
      <w:r w:rsidR="00E562F3" w:rsidRPr="00A36CCA">
        <w:rPr>
          <w:rFonts w:ascii="Arial" w:hAnsi="Arial" w:cs="Arial"/>
          <w:sz w:val="24"/>
          <w:szCs w:val="24"/>
        </w:rPr>
        <w:t xml:space="preserve"> </w:t>
      </w:r>
    </w:p>
    <w:p w:rsidR="0067061F" w:rsidRPr="00A36CCA" w:rsidRDefault="0067061F" w:rsidP="002B1D8F">
      <w:pPr>
        <w:pStyle w:val="PargrafodaLista"/>
        <w:numPr>
          <w:ilvl w:val="0"/>
          <w:numId w:val="4"/>
        </w:numPr>
        <w:spacing w:line="360" w:lineRule="auto"/>
        <w:jc w:val="both"/>
        <w:rPr>
          <w:rFonts w:ascii="Arial" w:hAnsi="Arial" w:cs="Arial"/>
          <w:sz w:val="24"/>
          <w:szCs w:val="24"/>
        </w:rPr>
      </w:pPr>
      <w:r w:rsidRPr="00A36CCA">
        <w:rPr>
          <w:rFonts w:ascii="Arial" w:hAnsi="Arial" w:cs="Arial"/>
          <w:sz w:val="24"/>
          <w:szCs w:val="24"/>
        </w:rPr>
        <w:t>A colonoscopia é a via de acesso. Esta incluída no procedimento seja polipectomia ou mucosectomia.</w:t>
      </w:r>
    </w:p>
    <w:p w:rsidR="002B1D8F" w:rsidRPr="00A36CCA" w:rsidRDefault="00E562F3" w:rsidP="002B1D8F">
      <w:pPr>
        <w:pStyle w:val="PargrafodaLista"/>
        <w:numPr>
          <w:ilvl w:val="0"/>
          <w:numId w:val="4"/>
        </w:numPr>
        <w:spacing w:line="360" w:lineRule="auto"/>
        <w:jc w:val="both"/>
        <w:rPr>
          <w:rFonts w:ascii="Arial" w:hAnsi="Arial" w:cs="Arial"/>
          <w:sz w:val="24"/>
          <w:szCs w:val="24"/>
        </w:rPr>
      </w:pPr>
      <w:r w:rsidRPr="00A36CCA">
        <w:rPr>
          <w:rFonts w:ascii="Arial" w:hAnsi="Arial" w:cs="Arial"/>
          <w:sz w:val="24"/>
          <w:szCs w:val="24"/>
        </w:rPr>
        <w:t xml:space="preserve">Caso ocorra hemorragia importante durante o ato cirúrgico, </w:t>
      </w:r>
      <w:r w:rsidR="002B1D8F" w:rsidRPr="00A36CCA">
        <w:rPr>
          <w:rFonts w:ascii="Arial" w:hAnsi="Arial" w:cs="Arial"/>
          <w:sz w:val="24"/>
          <w:szCs w:val="24"/>
        </w:rPr>
        <w:t xml:space="preserve">o cirurgião </w:t>
      </w:r>
      <w:r w:rsidR="001D1F7D">
        <w:rPr>
          <w:rFonts w:ascii="Arial" w:hAnsi="Arial" w:cs="Arial"/>
          <w:sz w:val="24"/>
          <w:szCs w:val="24"/>
        </w:rPr>
        <w:t>fará</w:t>
      </w:r>
      <w:r w:rsidR="002B1D8F" w:rsidRPr="00A36CCA">
        <w:rPr>
          <w:rFonts w:ascii="Arial" w:hAnsi="Arial" w:cs="Arial"/>
          <w:sz w:val="24"/>
          <w:szCs w:val="24"/>
        </w:rPr>
        <w:t xml:space="preserve"> o controle da mesma com a utilização dos clipes solicitados</w:t>
      </w:r>
      <w:r w:rsidRPr="00A36CCA">
        <w:rPr>
          <w:rFonts w:ascii="Arial" w:hAnsi="Arial" w:cs="Arial"/>
          <w:sz w:val="24"/>
          <w:szCs w:val="24"/>
        </w:rPr>
        <w:t xml:space="preserve">, e posteriormente justificar para operadora a necessidade dessa solicitação </w:t>
      </w:r>
      <w:r w:rsidRPr="001D1F7D">
        <w:rPr>
          <w:rFonts w:ascii="Arial" w:hAnsi="Arial" w:cs="Arial"/>
          <w:sz w:val="24"/>
          <w:szCs w:val="24"/>
        </w:rPr>
        <w:t xml:space="preserve">(40202313 </w:t>
      </w:r>
      <w:r w:rsidR="001D1F7D">
        <w:rPr>
          <w:rFonts w:ascii="Arial" w:hAnsi="Arial" w:cs="Arial"/>
          <w:sz w:val="24"/>
          <w:szCs w:val="24"/>
        </w:rPr>
        <w:t xml:space="preserve">- </w:t>
      </w:r>
      <w:proofErr w:type="spellStart"/>
      <w:r w:rsidRPr="001D1F7D">
        <w:rPr>
          <w:rFonts w:ascii="Arial" w:hAnsi="Arial" w:cs="Arial"/>
          <w:sz w:val="24"/>
          <w:szCs w:val="24"/>
        </w:rPr>
        <w:t>hemostasia</w:t>
      </w:r>
      <w:proofErr w:type="spellEnd"/>
      <w:r w:rsidRPr="001D1F7D">
        <w:rPr>
          <w:rFonts w:ascii="Arial" w:hAnsi="Arial" w:cs="Arial"/>
          <w:sz w:val="24"/>
          <w:szCs w:val="24"/>
        </w:rPr>
        <w:t xml:space="preserve"> do cólon</w:t>
      </w:r>
      <w:r w:rsidRPr="00A36CCA">
        <w:rPr>
          <w:rFonts w:ascii="Arial" w:hAnsi="Arial" w:cs="Arial"/>
          <w:sz w:val="24"/>
          <w:szCs w:val="24"/>
        </w:rPr>
        <w:t xml:space="preserve">), </w:t>
      </w:r>
    </w:p>
    <w:p w:rsidR="00A36CCA" w:rsidRPr="001D1F7D" w:rsidRDefault="007D79CA" w:rsidP="001D1F7D">
      <w:pPr>
        <w:pStyle w:val="PargrafodaLista"/>
        <w:numPr>
          <w:ilvl w:val="0"/>
          <w:numId w:val="4"/>
        </w:numPr>
        <w:spacing w:line="360" w:lineRule="auto"/>
        <w:jc w:val="both"/>
        <w:rPr>
          <w:rFonts w:ascii="Arial" w:hAnsi="Arial" w:cs="Arial"/>
          <w:sz w:val="24"/>
          <w:szCs w:val="24"/>
        </w:rPr>
      </w:pPr>
      <w:r w:rsidRPr="00A36CCA">
        <w:rPr>
          <w:rFonts w:ascii="Arial" w:hAnsi="Arial" w:cs="Arial"/>
          <w:sz w:val="24"/>
          <w:szCs w:val="24"/>
        </w:rPr>
        <w:t xml:space="preserve">A injeção de substância </w:t>
      </w:r>
      <w:r w:rsidR="00C56E6E" w:rsidRPr="00A36CCA">
        <w:rPr>
          <w:rFonts w:ascii="Arial" w:hAnsi="Arial" w:cs="Arial"/>
          <w:sz w:val="24"/>
          <w:szCs w:val="24"/>
        </w:rPr>
        <w:t xml:space="preserve">medicamentosa por endoscopia </w:t>
      </w:r>
      <w:r w:rsidRPr="00A36CCA">
        <w:rPr>
          <w:rFonts w:ascii="Arial" w:hAnsi="Arial" w:cs="Arial"/>
          <w:sz w:val="24"/>
          <w:szCs w:val="24"/>
        </w:rPr>
        <w:t>durante a mucosectomia é necessária, pode ser utilizado soro fisiológ</w:t>
      </w:r>
      <w:r w:rsidR="00C56E6E" w:rsidRPr="00A36CCA">
        <w:rPr>
          <w:rFonts w:ascii="Arial" w:hAnsi="Arial" w:cs="Arial"/>
          <w:sz w:val="24"/>
          <w:szCs w:val="24"/>
        </w:rPr>
        <w:t>ico ou</w:t>
      </w:r>
      <w:r w:rsidRPr="00A36CCA">
        <w:rPr>
          <w:rFonts w:ascii="Arial" w:hAnsi="Arial" w:cs="Arial"/>
          <w:sz w:val="24"/>
          <w:szCs w:val="24"/>
        </w:rPr>
        <w:t xml:space="preserve"> HPMC.</w:t>
      </w:r>
      <w:r w:rsidR="00C56E6E" w:rsidRPr="00A36CCA">
        <w:rPr>
          <w:rFonts w:ascii="Arial" w:hAnsi="Arial" w:cs="Arial"/>
          <w:sz w:val="24"/>
          <w:szCs w:val="24"/>
        </w:rPr>
        <w:t xml:space="preserve"> </w:t>
      </w:r>
      <w:r w:rsidR="002B1D8F" w:rsidRPr="00A36CCA">
        <w:rPr>
          <w:rFonts w:ascii="Arial" w:hAnsi="Arial" w:cs="Arial"/>
          <w:sz w:val="24"/>
          <w:szCs w:val="24"/>
        </w:rPr>
        <w:t xml:space="preserve">Independente da substância medicamentosa escolhida, este </w:t>
      </w:r>
      <w:r w:rsidR="00C56E6E" w:rsidRPr="00A36CCA">
        <w:rPr>
          <w:rFonts w:ascii="Arial" w:hAnsi="Arial" w:cs="Arial"/>
          <w:sz w:val="24"/>
          <w:szCs w:val="24"/>
        </w:rPr>
        <w:t xml:space="preserve">procedimento faz parte (está incluída) </w:t>
      </w:r>
      <w:r w:rsidR="002B1D8F" w:rsidRPr="00A36CCA">
        <w:rPr>
          <w:rFonts w:ascii="Arial" w:hAnsi="Arial" w:cs="Arial"/>
          <w:sz w:val="24"/>
          <w:szCs w:val="24"/>
        </w:rPr>
        <w:t>d</w:t>
      </w:r>
      <w:r w:rsidR="00C56E6E" w:rsidRPr="00A36CCA">
        <w:rPr>
          <w:rFonts w:ascii="Arial" w:hAnsi="Arial" w:cs="Arial"/>
          <w:sz w:val="24"/>
          <w:szCs w:val="24"/>
        </w:rPr>
        <w:t>o tempo cirúrgico.</w:t>
      </w:r>
    </w:p>
    <w:p w:rsidR="00A36CCA" w:rsidRPr="00A36CCA" w:rsidRDefault="00A36CCA" w:rsidP="003F4A69">
      <w:pPr>
        <w:pStyle w:val="PargrafodaLista"/>
        <w:spacing w:line="360" w:lineRule="auto"/>
        <w:jc w:val="both"/>
        <w:rPr>
          <w:rFonts w:ascii="Arial" w:hAnsi="Arial" w:cs="Arial"/>
          <w:b/>
          <w:sz w:val="24"/>
          <w:szCs w:val="24"/>
        </w:rPr>
      </w:pPr>
    </w:p>
    <w:p w:rsidR="0004414C" w:rsidRPr="00A36CCA" w:rsidRDefault="0004414C" w:rsidP="003F4A69">
      <w:pPr>
        <w:pStyle w:val="PargrafodaLista"/>
        <w:spacing w:line="360" w:lineRule="auto"/>
        <w:jc w:val="both"/>
        <w:rPr>
          <w:rFonts w:ascii="Arial" w:hAnsi="Arial" w:cs="Arial"/>
          <w:b/>
          <w:sz w:val="24"/>
          <w:szCs w:val="24"/>
        </w:rPr>
      </w:pPr>
      <w:r w:rsidRPr="00A36CCA">
        <w:rPr>
          <w:rFonts w:ascii="Arial" w:hAnsi="Arial" w:cs="Arial"/>
          <w:b/>
          <w:sz w:val="24"/>
          <w:szCs w:val="24"/>
        </w:rPr>
        <w:t>Procedimentos solicitados</w:t>
      </w:r>
      <w:r w:rsidR="0067061F" w:rsidRPr="00A36CCA">
        <w:rPr>
          <w:rFonts w:ascii="Arial" w:hAnsi="Arial" w:cs="Arial"/>
          <w:b/>
          <w:sz w:val="24"/>
          <w:szCs w:val="24"/>
        </w:rPr>
        <w:t>: Instruções da ANS</w:t>
      </w:r>
      <w:r w:rsidRPr="00A36CCA">
        <w:rPr>
          <w:rFonts w:ascii="Arial" w:hAnsi="Arial" w:cs="Arial"/>
          <w:b/>
          <w:sz w:val="24"/>
          <w:szCs w:val="24"/>
        </w:rPr>
        <w:t xml:space="preserve"> </w:t>
      </w:r>
    </w:p>
    <w:p w:rsidR="002B1D8F" w:rsidRDefault="002B1D8F" w:rsidP="003F4A69">
      <w:pPr>
        <w:pStyle w:val="PargrafodaLista"/>
        <w:spacing w:line="360" w:lineRule="auto"/>
        <w:jc w:val="both"/>
        <w:rPr>
          <w:rFonts w:ascii="Arial" w:hAnsi="Arial" w:cs="Arial"/>
          <w:color w:val="FF0000"/>
          <w:sz w:val="24"/>
          <w:szCs w:val="24"/>
        </w:rPr>
      </w:pPr>
    </w:p>
    <w:tbl>
      <w:tblPr>
        <w:tblStyle w:val="Tabelacomgrade"/>
        <w:tblW w:w="9923" w:type="dxa"/>
        <w:tblInd w:w="-743" w:type="dxa"/>
        <w:tblLook w:val="04A0"/>
      </w:tblPr>
      <w:tblGrid>
        <w:gridCol w:w="3624"/>
        <w:gridCol w:w="2881"/>
        <w:gridCol w:w="3418"/>
      </w:tblGrid>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b/>
              </w:rPr>
            </w:pPr>
            <w:r w:rsidRPr="00A36CCA">
              <w:rPr>
                <w:rFonts w:asciiTheme="minorHAnsi" w:hAnsiTheme="minorHAnsi" w:cs="Arial"/>
                <w:b/>
              </w:rPr>
              <w:t>Código do Procedimento</w:t>
            </w:r>
          </w:p>
        </w:tc>
        <w:tc>
          <w:tcPr>
            <w:tcW w:w="2881" w:type="dxa"/>
          </w:tcPr>
          <w:p w:rsidR="00690BDB" w:rsidRPr="00A36CCA" w:rsidRDefault="00690BDB" w:rsidP="00AE0659">
            <w:pPr>
              <w:pStyle w:val="PargrafodaLista"/>
              <w:spacing w:line="360" w:lineRule="auto"/>
              <w:ind w:left="0"/>
              <w:rPr>
                <w:rFonts w:asciiTheme="minorHAnsi" w:hAnsiTheme="minorHAnsi" w:cs="Arial"/>
                <w:b/>
              </w:rPr>
            </w:pPr>
            <w:r w:rsidRPr="00A36CCA">
              <w:rPr>
                <w:rFonts w:asciiTheme="minorHAnsi" w:hAnsiTheme="minorHAnsi" w:cs="Arial"/>
                <w:b/>
              </w:rPr>
              <w:t>Descrição do procedimento</w:t>
            </w:r>
          </w:p>
        </w:tc>
        <w:tc>
          <w:tcPr>
            <w:tcW w:w="3418" w:type="dxa"/>
          </w:tcPr>
          <w:p w:rsidR="00690BDB" w:rsidRPr="00A36CCA" w:rsidRDefault="0067061F" w:rsidP="00AE0659">
            <w:pPr>
              <w:pStyle w:val="PargrafodaLista"/>
              <w:spacing w:line="360" w:lineRule="auto"/>
              <w:ind w:left="0"/>
              <w:rPr>
                <w:rFonts w:asciiTheme="minorHAnsi" w:hAnsiTheme="minorHAnsi" w:cs="Arial"/>
                <w:b/>
              </w:rPr>
            </w:pPr>
            <w:r w:rsidRPr="00A36CCA">
              <w:rPr>
                <w:rFonts w:asciiTheme="minorHAnsi" w:hAnsiTheme="minorHAnsi" w:cs="Arial"/>
                <w:b/>
              </w:rPr>
              <w:t>Recomendação</w:t>
            </w:r>
            <w:r w:rsidR="00690BDB" w:rsidRPr="00A36CCA">
              <w:rPr>
                <w:rFonts w:asciiTheme="minorHAnsi" w:hAnsiTheme="minorHAnsi" w:cs="Arial"/>
                <w:b/>
              </w:rPr>
              <w:t xml:space="preserve"> </w:t>
            </w:r>
          </w:p>
        </w:tc>
      </w:tr>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40202470</w:t>
            </w:r>
          </w:p>
        </w:tc>
        <w:tc>
          <w:tcPr>
            <w:tcW w:w="2881"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Mucosectomia</w:t>
            </w:r>
          </w:p>
        </w:tc>
        <w:tc>
          <w:tcPr>
            <w:tcW w:w="3418" w:type="dxa"/>
          </w:tcPr>
          <w:p w:rsidR="00690BDB" w:rsidRPr="00A36CCA" w:rsidRDefault="00593F66" w:rsidP="00593F66">
            <w:pPr>
              <w:pStyle w:val="PargrafodaLista"/>
              <w:spacing w:line="360" w:lineRule="auto"/>
              <w:ind w:left="0"/>
              <w:rPr>
                <w:rFonts w:asciiTheme="minorHAnsi" w:hAnsiTheme="minorHAnsi" w:cs="Arial"/>
              </w:rPr>
            </w:pPr>
            <w:r w:rsidRPr="00A36CCA">
              <w:rPr>
                <w:rFonts w:asciiTheme="minorHAnsi" w:hAnsiTheme="minorHAnsi" w:cs="Arial"/>
              </w:rPr>
              <w:t>Justificada realização do procedimento</w:t>
            </w:r>
          </w:p>
        </w:tc>
      </w:tr>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40202542</w:t>
            </w:r>
          </w:p>
        </w:tc>
        <w:tc>
          <w:tcPr>
            <w:tcW w:w="2881"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Polipectomia</w:t>
            </w:r>
          </w:p>
        </w:tc>
        <w:tc>
          <w:tcPr>
            <w:tcW w:w="3418" w:type="dxa"/>
          </w:tcPr>
          <w:p w:rsidR="00690BDB" w:rsidRPr="00A36CCA" w:rsidRDefault="00593F66" w:rsidP="00AE0659">
            <w:pPr>
              <w:pStyle w:val="PargrafodaLista"/>
              <w:spacing w:line="360" w:lineRule="auto"/>
              <w:ind w:left="0"/>
              <w:rPr>
                <w:rFonts w:asciiTheme="minorHAnsi" w:hAnsiTheme="minorHAnsi" w:cs="Arial"/>
              </w:rPr>
            </w:pPr>
            <w:r w:rsidRPr="00A36CCA">
              <w:rPr>
                <w:rFonts w:asciiTheme="minorHAnsi" w:hAnsiTheme="minorHAnsi" w:cs="Arial"/>
              </w:rPr>
              <w:t>Justificada realização do procedimento</w:t>
            </w:r>
          </w:p>
        </w:tc>
      </w:tr>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40201082</w:t>
            </w:r>
          </w:p>
        </w:tc>
        <w:tc>
          <w:tcPr>
            <w:tcW w:w="2881"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 xml:space="preserve">Colonoscopia (inclui </w:t>
            </w:r>
            <w:proofErr w:type="spellStart"/>
            <w:r w:rsidRPr="00A36CCA">
              <w:rPr>
                <w:rFonts w:asciiTheme="minorHAnsi" w:hAnsiTheme="minorHAnsi" w:cs="Arial"/>
              </w:rPr>
              <w:t>retossigmoidoscopia</w:t>
            </w:r>
            <w:proofErr w:type="spellEnd"/>
            <w:r w:rsidRPr="00A36CCA">
              <w:rPr>
                <w:rFonts w:asciiTheme="minorHAnsi" w:hAnsiTheme="minorHAnsi" w:cs="Arial"/>
              </w:rPr>
              <w:t>)</w:t>
            </w:r>
          </w:p>
        </w:tc>
        <w:tc>
          <w:tcPr>
            <w:tcW w:w="3418" w:type="dxa"/>
          </w:tcPr>
          <w:p w:rsidR="00690BDB" w:rsidRPr="00A36CCA" w:rsidRDefault="00593F66" w:rsidP="00AE0659">
            <w:pPr>
              <w:pStyle w:val="PargrafodaLista"/>
              <w:spacing w:line="360" w:lineRule="auto"/>
              <w:ind w:left="0"/>
              <w:rPr>
                <w:rFonts w:asciiTheme="minorHAnsi" w:hAnsiTheme="minorHAnsi" w:cs="Arial"/>
              </w:rPr>
            </w:pPr>
            <w:r w:rsidRPr="00A36CCA">
              <w:rPr>
                <w:rFonts w:asciiTheme="minorHAnsi" w:hAnsiTheme="minorHAnsi" w:cs="Arial"/>
              </w:rPr>
              <w:t>Não há justificativa para cobrança, pois</w:t>
            </w:r>
            <w:r w:rsidR="00690BDB" w:rsidRPr="00A36CCA">
              <w:rPr>
                <w:rFonts w:asciiTheme="minorHAnsi" w:hAnsiTheme="minorHAnsi" w:cs="Arial"/>
              </w:rPr>
              <w:t xml:space="preserve"> é considerada via de acesso para os procedimentos</w:t>
            </w:r>
            <w:r w:rsidR="00AE0659" w:rsidRPr="00A36CCA">
              <w:rPr>
                <w:rFonts w:asciiTheme="minorHAnsi" w:hAnsiTheme="minorHAnsi" w:cs="Arial"/>
              </w:rPr>
              <w:t xml:space="preserve"> (mucosectomia e polipectomia)</w:t>
            </w:r>
            <w:r w:rsidRPr="00A36CCA">
              <w:rPr>
                <w:rFonts w:asciiTheme="minorHAnsi" w:hAnsiTheme="minorHAnsi" w:cs="Arial"/>
              </w:rPr>
              <w:t>. Já esta incluída na realização do</w:t>
            </w:r>
            <w:r w:rsidR="00A36CCA">
              <w:rPr>
                <w:rFonts w:asciiTheme="minorHAnsi" w:hAnsiTheme="minorHAnsi" w:cs="Arial"/>
              </w:rPr>
              <w:t>s</w:t>
            </w:r>
            <w:r w:rsidRPr="00A36CCA">
              <w:rPr>
                <w:rFonts w:asciiTheme="minorHAnsi" w:hAnsiTheme="minorHAnsi" w:cs="Arial"/>
              </w:rPr>
              <w:t xml:space="preserve"> procedimento</w:t>
            </w:r>
            <w:r w:rsidR="00A36CCA">
              <w:rPr>
                <w:rFonts w:asciiTheme="minorHAnsi" w:hAnsiTheme="minorHAnsi" w:cs="Arial"/>
              </w:rPr>
              <w:t>s principais.</w:t>
            </w:r>
          </w:p>
          <w:p w:rsidR="00690BDB" w:rsidRPr="00A36CCA" w:rsidRDefault="00690BDB" w:rsidP="00AE0659">
            <w:pPr>
              <w:pStyle w:val="PargrafodaLista"/>
              <w:spacing w:line="360" w:lineRule="auto"/>
              <w:ind w:left="0"/>
              <w:rPr>
                <w:rFonts w:asciiTheme="minorHAnsi" w:hAnsiTheme="minorHAnsi" w:cs="Arial"/>
              </w:rPr>
            </w:pPr>
          </w:p>
        </w:tc>
      </w:tr>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40202313</w:t>
            </w:r>
          </w:p>
        </w:tc>
        <w:tc>
          <w:tcPr>
            <w:tcW w:w="2881"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HEMOSTASIA DO CÓLON</w:t>
            </w:r>
          </w:p>
        </w:tc>
        <w:tc>
          <w:tcPr>
            <w:tcW w:w="3418"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Incluída no procedimento (polipectomia e mucosectomia</w:t>
            </w:r>
            <w:r w:rsidR="00AE0659" w:rsidRPr="00A36CCA">
              <w:rPr>
                <w:rFonts w:asciiTheme="minorHAnsi" w:hAnsiTheme="minorHAnsi" w:cs="Arial"/>
              </w:rPr>
              <w:t>)</w:t>
            </w:r>
            <w:r w:rsidR="00593F66" w:rsidRPr="00A36CCA">
              <w:rPr>
                <w:rFonts w:asciiTheme="minorHAnsi" w:hAnsiTheme="minorHAnsi" w:cs="Arial"/>
              </w:rPr>
              <w:t xml:space="preserve">. </w:t>
            </w:r>
          </w:p>
          <w:p w:rsidR="00593F66" w:rsidRPr="00A36CCA" w:rsidRDefault="00593F66" w:rsidP="00593F66">
            <w:pPr>
              <w:spacing w:line="360" w:lineRule="auto"/>
              <w:jc w:val="both"/>
              <w:rPr>
                <w:rFonts w:asciiTheme="minorHAnsi" w:hAnsiTheme="minorHAnsi" w:cs="Arial"/>
              </w:rPr>
            </w:pPr>
            <w:r w:rsidRPr="00A36CCA">
              <w:rPr>
                <w:rFonts w:asciiTheme="minorHAnsi" w:hAnsiTheme="minorHAnsi" w:cs="Arial"/>
              </w:rPr>
              <w:t>Caso ocorra hemorragia importante durante o ato cirúrgico, o cirurgião poderá fazer o controle da mesma com a utilização dos clipes solicitados, e posteriormente justificar para operadora a necessidade dessa solicitação (40202313 -</w:t>
            </w:r>
            <w:proofErr w:type="gramStart"/>
            <w:r w:rsidRPr="00A36CCA">
              <w:rPr>
                <w:rFonts w:asciiTheme="minorHAnsi" w:hAnsiTheme="minorHAnsi" w:cs="Arial"/>
              </w:rPr>
              <w:t xml:space="preserve">  </w:t>
            </w:r>
            <w:proofErr w:type="spellStart"/>
            <w:proofErr w:type="gramEnd"/>
            <w:r w:rsidRPr="00A36CCA">
              <w:rPr>
                <w:rFonts w:asciiTheme="minorHAnsi" w:hAnsiTheme="minorHAnsi" w:cs="Arial"/>
              </w:rPr>
              <w:t>hemostasia</w:t>
            </w:r>
            <w:proofErr w:type="spellEnd"/>
            <w:r w:rsidRPr="00A36CCA">
              <w:rPr>
                <w:rFonts w:asciiTheme="minorHAnsi" w:hAnsiTheme="minorHAnsi" w:cs="Arial"/>
              </w:rPr>
              <w:t xml:space="preserve"> do cólon), </w:t>
            </w:r>
          </w:p>
          <w:p w:rsidR="00593F66" w:rsidRPr="00A36CCA" w:rsidRDefault="00593F66" w:rsidP="00AE0659">
            <w:pPr>
              <w:pStyle w:val="PargrafodaLista"/>
              <w:spacing w:line="360" w:lineRule="auto"/>
              <w:ind w:left="0"/>
              <w:rPr>
                <w:rFonts w:asciiTheme="minorHAnsi" w:hAnsiTheme="minorHAnsi" w:cs="Arial"/>
              </w:rPr>
            </w:pPr>
          </w:p>
        </w:tc>
      </w:tr>
      <w:tr w:rsidR="00690BDB" w:rsidRPr="00A36CCA" w:rsidTr="00593F66">
        <w:tc>
          <w:tcPr>
            <w:tcW w:w="3624"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40202330</w:t>
            </w:r>
          </w:p>
        </w:tc>
        <w:tc>
          <w:tcPr>
            <w:tcW w:w="2881" w:type="dxa"/>
          </w:tcPr>
          <w:p w:rsidR="00690BDB" w:rsidRPr="00A36CCA" w:rsidRDefault="00690BDB" w:rsidP="00AE0659">
            <w:pPr>
              <w:pStyle w:val="PargrafodaLista"/>
              <w:spacing w:line="360" w:lineRule="auto"/>
              <w:ind w:left="0"/>
              <w:rPr>
                <w:rFonts w:asciiTheme="minorHAnsi" w:hAnsiTheme="minorHAnsi" w:cs="Arial"/>
              </w:rPr>
            </w:pPr>
            <w:r w:rsidRPr="00A36CCA">
              <w:rPr>
                <w:rFonts w:asciiTheme="minorHAnsi" w:hAnsiTheme="minorHAnsi" w:cs="Arial"/>
              </w:rPr>
              <w:t xml:space="preserve">Injeção de substância medicamentosa por endoscopia </w:t>
            </w:r>
          </w:p>
        </w:tc>
        <w:tc>
          <w:tcPr>
            <w:tcW w:w="3418" w:type="dxa"/>
          </w:tcPr>
          <w:p w:rsidR="00593F66" w:rsidRPr="00A36CCA" w:rsidRDefault="00593F66" w:rsidP="00593F66">
            <w:pPr>
              <w:pStyle w:val="PargrafodaLista"/>
              <w:spacing w:line="360" w:lineRule="auto"/>
              <w:ind w:left="0"/>
              <w:rPr>
                <w:rFonts w:asciiTheme="minorHAnsi" w:hAnsiTheme="minorHAnsi" w:cs="Arial"/>
              </w:rPr>
            </w:pPr>
            <w:r w:rsidRPr="00A36CCA">
              <w:rPr>
                <w:rFonts w:asciiTheme="minorHAnsi" w:hAnsiTheme="minorHAnsi" w:cs="Arial"/>
              </w:rPr>
              <w:t>Não há justificativa para cobrança, Já esta incluída na realização do procedimento principal</w:t>
            </w:r>
            <w:r w:rsidR="00A36CCA">
              <w:rPr>
                <w:rFonts w:asciiTheme="minorHAnsi" w:hAnsiTheme="minorHAnsi" w:cs="Arial"/>
              </w:rPr>
              <w:t xml:space="preserve"> (mucosectomia)</w:t>
            </w:r>
          </w:p>
          <w:p w:rsidR="00690BDB" w:rsidRPr="00A36CCA" w:rsidRDefault="00690BDB" w:rsidP="00AE0659">
            <w:pPr>
              <w:pStyle w:val="PargrafodaLista"/>
              <w:spacing w:line="360" w:lineRule="auto"/>
              <w:ind w:left="0"/>
              <w:rPr>
                <w:rFonts w:asciiTheme="minorHAnsi" w:hAnsiTheme="minorHAnsi" w:cs="Arial"/>
              </w:rPr>
            </w:pPr>
          </w:p>
        </w:tc>
      </w:tr>
    </w:tbl>
    <w:p w:rsidR="00690BDB" w:rsidRPr="00690BDB" w:rsidRDefault="00690BDB" w:rsidP="003F4A69">
      <w:pPr>
        <w:pStyle w:val="PargrafodaLista"/>
        <w:spacing w:line="360" w:lineRule="auto"/>
        <w:jc w:val="both"/>
        <w:rPr>
          <w:rFonts w:ascii="Arial" w:hAnsi="Arial" w:cs="Arial"/>
          <w:color w:val="FF0000"/>
          <w:sz w:val="24"/>
          <w:szCs w:val="24"/>
        </w:rPr>
      </w:pPr>
    </w:p>
    <w:p w:rsidR="00690BDB" w:rsidRPr="00A36CCA" w:rsidRDefault="00C56E6E" w:rsidP="00C56E6E">
      <w:pPr>
        <w:spacing w:line="360" w:lineRule="auto"/>
        <w:jc w:val="both"/>
        <w:rPr>
          <w:rFonts w:ascii="Arial" w:hAnsi="Arial" w:cs="Arial"/>
          <w:sz w:val="24"/>
          <w:szCs w:val="24"/>
        </w:rPr>
      </w:pPr>
      <w:r w:rsidRPr="00A36CCA">
        <w:rPr>
          <w:rFonts w:ascii="Arial" w:hAnsi="Arial" w:cs="Arial"/>
          <w:sz w:val="24"/>
          <w:szCs w:val="24"/>
        </w:rPr>
        <w:t>Este procedi</w:t>
      </w:r>
      <w:r w:rsidR="00593F66" w:rsidRPr="00A36CCA">
        <w:rPr>
          <w:rFonts w:ascii="Arial" w:hAnsi="Arial" w:cs="Arial"/>
          <w:sz w:val="24"/>
          <w:szCs w:val="24"/>
        </w:rPr>
        <w:t>mento não é uma urgência médica. É um procedimento considerado eletivo.</w:t>
      </w:r>
    </w:p>
    <w:p w:rsidR="00690BDB" w:rsidRPr="001D1F7D" w:rsidRDefault="00690BDB" w:rsidP="001D1F7D">
      <w:pPr>
        <w:spacing w:line="360" w:lineRule="auto"/>
        <w:jc w:val="both"/>
        <w:rPr>
          <w:rFonts w:ascii="Arial" w:hAnsi="Arial" w:cs="Arial"/>
          <w:sz w:val="24"/>
          <w:szCs w:val="24"/>
        </w:rPr>
      </w:pPr>
    </w:p>
    <w:p w:rsidR="00C56E6E" w:rsidRPr="00A36CCA" w:rsidRDefault="00C56E6E" w:rsidP="00A36CCA">
      <w:pPr>
        <w:rPr>
          <w:rFonts w:ascii="Arial" w:eastAsia="Times New Roman" w:hAnsi="Arial" w:cs="Arial"/>
          <w:color w:val="FF0000"/>
          <w:sz w:val="24"/>
          <w:szCs w:val="24"/>
          <w:lang w:eastAsia="pt-BR"/>
        </w:rPr>
      </w:pPr>
    </w:p>
    <w:p w:rsidR="00462FAB" w:rsidRDefault="00E868D5" w:rsidP="00E05287">
      <w:pPr>
        <w:spacing w:line="360" w:lineRule="auto"/>
        <w:jc w:val="both"/>
        <w:rPr>
          <w:rFonts w:ascii="Arial" w:hAnsi="Arial" w:cs="Arial"/>
          <w:b/>
          <w:sz w:val="24"/>
          <w:szCs w:val="24"/>
        </w:rPr>
      </w:pPr>
      <w:r w:rsidRPr="00BA2232">
        <w:rPr>
          <w:rFonts w:ascii="Arial" w:hAnsi="Arial" w:cs="Arial"/>
          <w:b/>
          <w:sz w:val="24"/>
          <w:szCs w:val="24"/>
        </w:rPr>
        <w:t>REFERÊNCIA</w:t>
      </w:r>
      <w:r w:rsidR="00E05287">
        <w:rPr>
          <w:rFonts w:ascii="Arial" w:hAnsi="Arial" w:cs="Arial"/>
          <w:b/>
          <w:sz w:val="24"/>
          <w:szCs w:val="24"/>
        </w:rPr>
        <w:t>S</w:t>
      </w:r>
    </w:p>
    <w:p w:rsidR="002A5085" w:rsidRPr="002A5085" w:rsidRDefault="006430F3">
      <w:pPr>
        <w:pStyle w:val="NormalWeb"/>
        <w:ind w:left="640" w:hanging="640"/>
        <w:divId w:val="1160540510"/>
        <w:rPr>
          <w:rFonts w:ascii="Arial" w:eastAsiaTheme="minorEastAsia" w:hAnsi="Arial" w:cs="Arial"/>
          <w:noProof/>
        </w:rPr>
      </w:pPr>
      <w:r>
        <w:rPr>
          <w:rFonts w:ascii="Arial" w:hAnsi="Arial" w:cs="Arial"/>
          <w:b/>
        </w:rPr>
        <w:fldChar w:fldCharType="begin" w:fldLock="1"/>
      </w:r>
      <w:r w:rsidR="006C4783">
        <w:rPr>
          <w:rFonts w:ascii="Arial" w:hAnsi="Arial" w:cs="Arial"/>
          <w:b/>
        </w:rPr>
        <w:instrText xml:space="preserve">ADDIN Mendeley Bibliography CSL_BIBLIOGRAPHY </w:instrText>
      </w:r>
      <w:r>
        <w:rPr>
          <w:rFonts w:ascii="Arial" w:hAnsi="Arial" w:cs="Arial"/>
          <w:b/>
        </w:rPr>
        <w:fldChar w:fldCharType="separate"/>
      </w:r>
      <w:r w:rsidR="002A5085" w:rsidRPr="002A5085">
        <w:rPr>
          <w:rFonts w:ascii="Arial" w:hAnsi="Arial" w:cs="Arial"/>
          <w:noProof/>
        </w:rPr>
        <w:t xml:space="preserve">1. </w:t>
      </w:r>
      <w:r w:rsidR="002A5085" w:rsidRPr="002A5085">
        <w:rPr>
          <w:rFonts w:ascii="Arial" w:hAnsi="Arial" w:cs="Arial"/>
          <w:noProof/>
        </w:rPr>
        <w:tab/>
        <w:t xml:space="preserve">FR. TNJAJT. Aspectos epidemiológicos dos pólipos e lesões plano-elevadas colorretais. </w:t>
      </w:r>
      <w:r w:rsidR="002A5085" w:rsidRPr="002A5085">
        <w:rPr>
          <w:rFonts w:ascii="Arial" w:hAnsi="Arial" w:cs="Arial"/>
          <w:i/>
          <w:iCs/>
          <w:noProof/>
        </w:rPr>
        <w:t>Rev bras Coloproct</w:t>
      </w:r>
      <w:r w:rsidR="002A5085" w:rsidRPr="002A5085">
        <w:rPr>
          <w:rFonts w:ascii="Arial" w:hAnsi="Arial" w:cs="Arial"/>
          <w:noProof/>
        </w:rPr>
        <w:t>. 2010;30(4):419-429.</w:t>
      </w:r>
    </w:p>
    <w:p w:rsidR="002A5085" w:rsidRPr="002A5085" w:rsidRDefault="002A5085">
      <w:pPr>
        <w:pStyle w:val="NormalWeb"/>
        <w:ind w:left="640" w:hanging="640"/>
        <w:divId w:val="1160540510"/>
        <w:rPr>
          <w:rFonts w:ascii="Arial" w:hAnsi="Arial" w:cs="Arial"/>
          <w:noProof/>
        </w:rPr>
      </w:pPr>
      <w:r w:rsidRPr="002A5085">
        <w:rPr>
          <w:rFonts w:ascii="Arial" w:hAnsi="Arial" w:cs="Arial"/>
          <w:noProof/>
        </w:rPr>
        <w:t xml:space="preserve">2. </w:t>
      </w:r>
      <w:r w:rsidRPr="002A5085">
        <w:rPr>
          <w:rFonts w:ascii="Arial" w:hAnsi="Arial" w:cs="Arial"/>
          <w:noProof/>
        </w:rPr>
        <w:tab/>
        <w:t xml:space="preserve">Colonoscopia. </w:t>
      </w:r>
      <w:r w:rsidRPr="002A5085">
        <w:rPr>
          <w:rFonts w:ascii="Arial" w:hAnsi="Arial" w:cs="Arial"/>
          <w:i/>
          <w:iCs/>
          <w:noProof/>
        </w:rPr>
        <w:t>IDAD</w:t>
      </w:r>
      <w:r w:rsidRPr="002A5085">
        <w:rPr>
          <w:rFonts w:ascii="Arial" w:hAnsi="Arial" w:cs="Arial"/>
          <w:noProof/>
        </w:rPr>
        <w:t>. 2016.</w:t>
      </w:r>
    </w:p>
    <w:p w:rsidR="002A5085" w:rsidRPr="002A5085" w:rsidRDefault="002A5085">
      <w:pPr>
        <w:pStyle w:val="NormalWeb"/>
        <w:ind w:left="640" w:hanging="640"/>
        <w:divId w:val="1160540510"/>
        <w:rPr>
          <w:rFonts w:ascii="Arial" w:hAnsi="Arial" w:cs="Arial"/>
          <w:noProof/>
        </w:rPr>
      </w:pPr>
      <w:r w:rsidRPr="002A5085">
        <w:rPr>
          <w:rFonts w:ascii="Arial" w:hAnsi="Arial" w:cs="Arial"/>
          <w:noProof/>
        </w:rPr>
        <w:t xml:space="preserve">3. </w:t>
      </w:r>
      <w:r w:rsidRPr="002A5085">
        <w:rPr>
          <w:rFonts w:ascii="Arial" w:hAnsi="Arial" w:cs="Arial"/>
          <w:noProof/>
        </w:rPr>
        <w:tab/>
        <w:t xml:space="preserve">IDAD. Colonoscopia. </w:t>
      </w:r>
      <w:r w:rsidRPr="002A5085">
        <w:rPr>
          <w:rFonts w:ascii="Arial" w:hAnsi="Arial" w:cs="Arial"/>
          <w:i/>
          <w:iCs/>
          <w:noProof/>
        </w:rPr>
        <w:t>IDAD</w:t>
      </w:r>
      <w:r w:rsidRPr="002A5085">
        <w:rPr>
          <w:rFonts w:ascii="Arial" w:hAnsi="Arial" w:cs="Arial"/>
          <w:noProof/>
        </w:rPr>
        <w:t>. 2016.</w:t>
      </w:r>
    </w:p>
    <w:p w:rsidR="002A5085" w:rsidRPr="002A5085" w:rsidRDefault="002A5085">
      <w:pPr>
        <w:pStyle w:val="NormalWeb"/>
        <w:ind w:left="640" w:hanging="640"/>
        <w:divId w:val="1160540510"/>
        <w:rPr>
          <w:rFonts w:ascii="Arial" w:hAnsi="Arial" w:cs="Arial"/>
          <w:noProof/>
        </w:rPr>
      </w:pPr>
      <w:r w:rsidRPr="002A5085">
        <w:rPr>
          <w:rFonts w:ascii="Arial" w:hAnsi="Arial" w:cs="Arial"/>
          <w:noProof/>
        </w:rPr>
        <w:t xml:space="preserve">4. </w:t>
      </w:r>
      <w:r w:rsidRPr="002A5085">
        <w:rPr>
          <w:rFonts w:ascii="Arial" w:hAnsi="Arial" w:cs="Arial"/>
          <w:noProof/>
        </w:rPr>
        <w:tab/>
        <w:t xml:space="preserve">Ahnen DJ MF. Approach to the patient with colonic polyps. </w:t>
      </w:r>
      <w:r w:rsidRPr="002A5085">
        <w:rPr>
          <w:rFonts w:ascii="Arial" w:hAnsi="Arial" w:cs="Arial"/>
          <w:i/>
          <w:iCs/>
          <w:noProof/>
        </w:rPr>
        <w:t>UpToDate</w:t>
      </w:r>
      <w:r w:rsidRPr="002A5085">
        <w:rPr>
          <w:rFonts w:ascii="Arial" w:hAnsi="Arial" w:cs="Arial"/>
          <w:noProof/>
        </w:rPr>
        <w:t>. 2016.</w:t>
      </w:r>
    </w:p>
    <w:p w:rsidR="002A5085" w:rsidRPr="002A5085" w:rsidRDefault="002A5085">
      <w:pPr>
        <w:pStyle w:val="NormalWeb"/>
        <w:ind w:left="640" w:hanging="640"/>
        <w:divId w:val="1160540510"/>
        <w:rPr>
          <w:rFonts w:ascii="Arial" w:hAnsi="Arial" w:cs="Arial"/>
          <w:noProof/>
        </w:rPr>
      </w:pPr>
      <w:r w:rsidRPr="002A5085">
        <w:rPr>
          <w:rFonts w:ascii="Arial" w:hAnsi="Arial" w:cs="Arial"/>
          <w:noProof/>
        </w:rPr>
        <w:t xml:space="preserve">5. </w:t>
      </w:r>
      <w:r w:rsidRPr="002A5085">
        <w:rPr>
          <w:rFonts w:ascii="Arial" w:hAnsi="Arial" w:cs="Arial"/>
          <w:noProof/>
        </w:rPr>
        <w:tab/>
        <w:t xml:space="preserve">Schreiner MA, Weiss DG, Lieberman DA. Proximal and large hyperplastic and nondysplastic serrated polyps detected by colonoscopy are associated with neoplasia. </w:t>
      </w:r>
      <w:r w:rsidRPr="002A5085">
        <w:rPr>
          <w:rFonts w:ascii="Arial" w:hAnsi="Arial" w:cs="Arial"/>
          <w:i/>
          <w:iCs/>
          <w:noProof/>
        </w:rPr>
        <w:t>Gastroenterology</w:t>
      </w:r>
      <w:r w:rsidRPr="002A5085">
        <w:rPr>
          <w:rFonts w:ascii="Arial" w:hAnsi="Arial" w:cs="Arial"/>
          <w:noProof/>
        </w:rPr>
        <w:t>. 2010;139(5):1497-1502. doi:10.1053/j.gastro.2010.06.074.</w:t>
      </w:r>
    </w:p>
    <w:p w:rsidR="002A5085" w:rsidRPr="002A5085" w:rsidRDefault="002A5085">
      <w:pPr>
        <w:pStyle w:val="NormalWeb"/>
        <w:ind w:left="640" w:hanging="640"/>
        <w:divId w:val="1160540510"/>
        <w:rPr>
          <w:rFonts w:ascii="Arial" w:hAnsi="Arial" w:cs="Arial"/>
          <w:noProof/>
        </w:rPr>
      </w:pPr>
      <w:r w:rsidRPr="002A5085">
        <w:rPr>
          <w:rFonts w:ascii="Arial" w:hAnsi="Arial" w:cs="Arial"/>
          <w:noProof/>
        </w:rPr>
        <w:t xml:space="preserve">6. </w:t>
      </w:r>
      <w:r w:rsidRPr="002A5085">
        <w:rPr>
          <w:rFonts w:ascii="Arial" w:hAnsi="Arial" w:cs="Arial"/>
          <w:noProof/>
        </w:rPr>
        <w:tab/>
        <w:t xml:space="preserve">Hiraoka S, Kato J, Fujiki S, et al. The presence of large serrated polyps increases risk for colorectal cancer. </w:t>
      </w:r>
      <w:r w:rsidRPr="002A5085">
        <w:rPr>
          <w:rFonts w:ascii="Arial" w:hAnsi="Arial" w:cs="Arial"/>
          <w:i/>
          <w:iCs/>
          <w:noProof/>
        </w:rPr>
        <w:t>Gastroenterology</w:t>
      </w:r>
      <w:r w:rsidRPr="002A5085">
        <w:rPr>
          <w:rFonts w:ascii="Arial" w:hAnsi="Arial" w:cs="Arial"/>
          <w:noProof/>
        </w:rPr>
        <w:t xml:space="preserve">. 2010;139(5):1503-1510, 1510.e1-e3. doi:10.1053/j.gastro.2010.07.011. </w:t>
      </w:r>
    </w:p>
    <w:p w:rsidR="00E05287" w:rsidRPr="00E05287" w:rsidRDefault="006430F3" w:rsidP="0019404C">
      <w:pPr>
        <w:pStyle w:val="NormalWeb"/>
        <w:ind w:left="640" w:hanging="640"/>
        <w:divId w:val="1012680884"/>
        <w:rPr>
          <w:rFonts w:ascii="Arial" w:hAnsi="Arial" w:cs="Arial"/>
          <w:b/>
        </w:rPr>
      </w:pPr>
      <w:r>
        <w:rPr>
          <w:rFonts w:ascii="Arial" w:hAnsi="Arial" w:cs="Arial"/>
          <w:b/>
        </w:rPr>
        <w:fldChar w:fldCharType="end"/>
      </w:r>
      <w:r w:rsidR="00E05287">
        <w:rPr>
          <w:rFonts w:ascii="Arial" w:hAnsi="Arial" w:cs="Arial"/>
          <w:b/>
        </w:rPr>
        <w:tab/>
      </w:r>
    </w:p>
    <w:sectPr w:rsidR="00E05287" w:rsidRPr="00E05287" w:rsidSect="00462FAB">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B7" w:rsidRDefault="00A007B7" w:rsidP="00813E86">
      <w:pPr>
        <w:spacing w:after="0" w:line="240" w:lineRule="auto"/>
      </w:pPr>
      <w:r>
        <w:separator/>
      </w:r>
    </w:p>
  </w:endnote>
  <w:endnote w:type="continuationSeparator" w:id="0">
    <w:p w:rsidR="00A007B7" w:rsidRDefault="00A007B7" w:rsidP="00813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9460"/>
      <w:docPartObj>
        <w:docPartGallery w:val="Page Numbers (Bottom of Page)"/>
        <w:docPartUnique/>
      </w:docPartObj>
    </w:sdtPr>
    <w:sdtContent>
      <w:p w:rsidR="00A007B7" w:rsidRDefault="00A007B7">
        <w:pPr>
          <w:pStyle w:val="Rodap"/>
          <w:jc w:val="right"/>
        </w:pPr>
        <w:fldSimple w:instr=" PAGE   \* MERGEFORMAT ">
          <w:r w:rsidR="00977BF1">
            <w:rPr>
              <w:noProof/>
            </w:rPr>
            <w:t>2</w:t>
          </w:r>
        </w:fldSimple>
      </w:p>
    </w:sdtContent>
  </w:sdt>
  <w:p w:rsidR="00A007B7" w:rsidRDefault="00A007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B7" w:rsidRDefault="00A007B7" w:rsidP="00813E86">
      <w:pPr>
        <w:spacing w:after="0" w:line="240" w:lineRule="auto"/>
      </w:pPr>
      <w:r>
        <w:separator/>
      </w:r>
    </w:p>
  </w:footnote>
  <w:footnote w:type="continuationSeparator" w:id="0">
    <w:p w:rsidR="00A007B7" w:rsidRDefault="00A007B7" w:rsidP="00813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96D"/>
    <w:multiLevelType w:val="hybridMultilevel"/>
    <w:tmpl w:val="EDB26F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83352C"/>
    <w:multiLevelType w:val="hybridMultilevel"/>
    <w:tmpl w:val="EDB26F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31150E"/>
    <w:multiLevelType w:val="hybridMultilevel"/>
    <w:tmpl w:val="BAB4FE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601E3695"/>
    <w:multiLevelType w:val="multilevel"/>
    <w:tmpl w:val="4E12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E868D5"/>
    <w:rsid w:val="00006A56"/>
    <w:rsid w:val="00013522"/>
    <w:rsid w:val="0001588F"/>
    <w:rsid w:val="000416D2"/>
    <w:rsid w:val="0004414C"/>
    <w:rsid w:val="00066297"/>
    <w:rsid w:val="00066DC2"/>
    <w:rsid w:val="0007169D"/>
    <w:rsid w:val="00094046"/>
    <w:rsid w:val="000F3A2A"/>
    <w:rsid w:val="001127CF"/>
    <w:rsid w:val="0013133C"/>
    <w:rsid w:val="0019404C"/>
    <w:rsid w:val="001D1F7D"/>
    <w:rsid w:val="0020610A"/>
    <w:rsid w:val="00227600"/>
    <w:rsid w:val="00240AAF"/>
    <w:rsid w:val="00253D24"/>
    <w:rsid w:val="002568C0"/>
    <w:rsid w:val="002951EB"/>
    <w:rsid w:val="002A107C"/>
    <w:rsid w:val="002A5085"/>
    <w:rsid w:val="002B02EA"/>
    <w:rsid w:val="002B1D8F"/>
    <w:rsid w:val="003071CC"/>
    <w:rsid w:val="003076F1"/>
    <w:rsid w:val="00341221"/>
    <w:rsid w:val="003554FF"/>
    <w:rsid w:val="00381A3D"/>
    <w:rsid w:val="003853F1"/>
    <w:rsid w:val="003D7EA0"/>
    <w:rsid w:val="003E3091"/>
    <w:rsid w:val="003F4A69"/>
    <w:rsid w:val="004278E5"/>
    <w:rsid w:val="00442575"/>
    <w:rsid w:val="00447A7F"/>
    <w:rsid w:val="00451CF9"/>
    <w:rsid w:val="00455FDA"/>
    <w:rsid w:val="00462FAB"/>
    <w:rsid w:val="00492120"/>
    <w:rsid w:val="0049386B"/>
    <w:rsid w:val="00504E27"/>
    <w:rsid w:val="005373AE"/>
    <w:rsid w:val="00566FB1"/>
    <w:rsid w:val="0057400A"/>
    <w:rsid w:val="00591885"/>
    <w:rsid w:val="00593F66"/>
    <w:rsid w:val="00597953"/>
    <w:rsid w:val="005A0300"/>
    <w:rsid w:val="005A6FDE"/>
    <w:rsid w:val="005A7EF1"/>
    <w:rsid w:val="005B3532"/>
    <w:rsid w:val="005B4146"/>
    <w:rsid w:val="005F2B5E"/>
    <w:rsid w:val="005F6C57"/>
    <w:rsid w:val="006430F3"/>
    <w:rsid w:val="006475C5"/>
    <w:rsid w:val="0067061F"/>
    <w:rsid w:val="006712AB"/>
    <w:rsid w:val="00671F56"/>
    <w:rsid w:val="00690BDB"/>
    <w:rsid w:val="006B2C36"/>
    <w:rsid w:val="006B3F35"/>
    <w:rsid w:val="006C4783"/>
    <w:rsid w:val="006E10BC"/>
    <w:rsid w:val="006E6ED6"/>
    <w:rsid w:val="006F7F27"/>
    <w:rsid w:val="00710064"/>
    <w:rsid w:val="007132DB"/>
    <w:rsid w:val="00730555"/>
    <w:rsid w:val="00732FB9"/>
    <w:rsid w:val="007452D2"/>
    <w:rsid w:val="00754D54"/>
    <w:rsid w:val="00770FDE"/>
    <w:rsid w:val="00793FDD"/>
    <w:rsid w:val="007A138C"/>
    <w:rsid w:val="007B1DA5"/>
    <w:rsid w:val="007D79CA"/>
    <w:rsid w:val="007E7A5F"/>
    <w:rsid w:val="00813E86"/>
    <w:rsid w:val="00815285"/>
    <w:rsid w:val="00830234"/>
    <w:rsid w:val="00840F04"/>
    <w:rsid w:val="008508EB"/>
    <w:rsid w:val="008A6E39"/>
    <w:rsid w:val="008B6186"/>
    <w:rsid w:val="00933B0E"/>
    <w:rsid w:val="0094471F"/>
    <w:rsid w:val="009450F9"/>
    <w:rsid w:val="00977BF1"/>
    <w:rsid w:val="009B7296"/>
    <w:rsid w:val="00A007B7"/>
    <w:rsid w:val="00A06FC6"/>
    <w:rsid w:val="00A14BB0"/>
    <w:rsid w:val="00A26BB4"/>
    <w:rsid w:val="00A32FF2"/>
    <w:rsid w:val="00A366BE"/>
    <w:rsid w:val="00A36CCA"/>
    <w:rsid w:val="00A67371"/>
    <w:rsid w:val="00A70DB1"/>
    <w:rsid w:val="00A85456"/>
    <w:rsid w:val="00AB2D1C"/>
    <w:rsid w:val="00AE0659"/>
    <w:rsid w:val="00B12C47"/>
    <w:rsid w:val="00B57EE1"/>
    <w:rsid w:val="00BC5B11"/>
    <w:rsid w:val="00C20F32"/>
    <w:rsid w:val="00C56E6E"/>
    <w:rsid w:val="00C90A37"/>
    <w:rsid w:val="00C9481F"/>
    <w:rsid w:val="00CA561A"/>
    <w:rsid w:val="00CC2CE4"/>
    <w:rsid w:val="00CE6B2F"/>
    <w:rsid w:val="00D6609F"/>
    <w:rsid w:val="00D73E3C"/>
    <w:rsid w:val="00DA3748"/>
    <w:rsid w:val="00DC31BF"/>
    <w:rsid w:val="00DD4607"/>
    <w:rsid w:val="00DE4CDC"/>
    <w:rsid w:val="00DF042C"/>
    <w:rsid w:val="00E001C4"/>
    <w:rsid w:val="00E05287"/>
    <w:rsid w:val="00E562F3"/>
    <w:rsid w:val="00E650F4"/>
    <w:rsid w:val="00E866A6"/>
    <w:rsid w:val="00E868D5"/>
    <w:rsid w:val="00E964E4"/>
    <w:rsid w:val="00EA5747"/>
    <w:rsid w:val="00EC034B"/>
    <w:rsid w:val="00EC0F91"/>
    <w:rsid w:val="00EE0216"/>
    <w:rsid w:val="00F122FA"/>
    <w:rsid w:val="00F20BD3"/>
    <w:rsid w:val="00F25537"/>
    <w:rsid w:val="00F561F5"/>
    <w:rsid w:val="00F63AA3"/>
    <w:rsid w:val="00F84001"/>
    <w:rsid w:val="00F92FB6"/>
    <w:rsid w:val="00F953DE"/>
    <w:rsid w:val="00F954D9"/>
    <w:rsid w:val="00F957BF"/>
    <w:rsid w:val="00FB4596"/>
    <w:rsid w:val="00FC27FC"/>
    <w:rsid w:val="00FD6D69"/>
    <w:rsid w:val="00FE2DA3"/>
    <w:rsid w:val="00FE56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D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868D5"/>
    <w:pPr>
      <w:tabs>
        <w:tab w:val="center" w:pos="4252"/>
        <w:tab w:val="right" w:pos="8504"/>
      </w:tabs>
      <w:spacing w:after="0" w:line="240" w:lineRule="auto"/>
    </w:pPr>
  </w:style>
  <w:style w:type="character" w:customStyle="1" w:styleId="RodapChar">
    <w:name w:val="Rodapé Char"/>
    <w:basedOn w:val="Fontepargpadro"/>
    <w:link w:val="Rodap"/>
    <w:uiPriority w:val="99"/>
    <w:rsid w:val="00E868D5"/>
    <w:rPr>
      <w:rFonts w:ascii="Calibri" w:eastAsia="Calibri" w:hAnsi="Calibri" w:cs="Times New Roman"/>
    </w:rPr>
  </w:style>
  <w:style w:type="character" w:customStyle="1" w:styleId="im">
    <w:name w:val="im"/>
    <w:basedOn w:val="Fontepargpadro"/>
    <w:rsid w:val="00E868D5"/>
  </w:style>
  <w:style w:type="paragraph" w:customStyle="1" w:styleId="headinganchor">
    <w:name w:val="headinganchor"/>
    <w:basedOn w:val="Normal"/>
    <w:rsid w:val="00E868D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E868D5"/>
    <w:rPr>
      <w:color w:val="0000FF"/>
      <w:u w:val="single"/>
    </w:rPr>
  </w:style>
  <w:style w:type="paragraph" w:customStyle="1" w:styleId="Default">
    <w:name w:val="Default"/>
    <w:rsid w:val="00E868D5"/>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E868D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indent1">
    <w:name w:val="bulletindent1"/>
    <w:basedOn w:val="Normal"/>
    <w:rsid w:val="00E868D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lyph">
    <w:name w:val="glyph"/>
    <w:basedOn w:val="Fontepargpadro"/>
    <w:rsid w:val="00E868D5"/>
  </w:style>
  <w:style w:type="paragraph" w:styleId="PargrafodaLista">
    <w:name w:val="List Paragraph"/>
    <w:basedOn w:val="Normal"/>
    <w:uiPriority w:val="34"/>
    <w:qFormat/>
    <w:rsid w:val="00E868D5"/>
    <w:pPr>
      <w:ind w:left="720"/>
      <w:contextualSpacing/>
    </w:pPr>
  </w:style>
  <w:style w:type="paragraph" w:styleId="Textodebalo">
    <w:name w:val="Balloon Text"/>
    <w:basedOn w:val="Normal"/>
    <w:link w:val="TextodebaloChar"/>
    <w:uiPriority w:val="99"/>
    <w:semiHidden/>
    <w:unhideWhenUsed/>
    <w:rsid w:val="00E868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68D5"/>
    <w:rPr>
      <w:rFonts w:ascii="Tahoma" w:eastAsia="Calibri" w:hAnsi="Tahoma" w:cs="Tahoma"/>
      <w:sz w:val="16"/>
      <w:szCs w:val="16"/>
    </w:rPr>
  </w:style>
  <w:style w:type="paragraph" w:styleId="Textodenotaderodap">
    <w:name w:val="footnote text"/>
    <w:basedOn w:val="Normal"/>
    <w:link w:val="TextodenotaderodapChar"/>
    <w:uiPriority w:val="99"/>
    <w:unhideWhenUsed/>
    <w:rsid w:val="005F2B5E"/>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5F2B5E"/>
    <w:rPr>
      <w:rFonts w:ascii="Calibri" w:eastAsia="Calibri" w:hAnsi="Calibri" w:cs="Times New Roman"/>
      <w:sz w:val="24"/>
      <w:szCs w:val="24"/>
    </w:rPr>
  </w:style>
  <w:style w:type="character" w:styleId="Refdenotaderodap">
    <w:name w:val="footnote reference"/>
    <w:basedOn w:val="Fontepargpadro"/>
    <w:uiPriority w:val="99"/>
    <w:unhideWhenUsed/>
    <w:rsid w:val="005F2B5E"/>
    <w:rPr>
      <w:vertAlign w:val="superscript"/>
    </w:rPr>
  </w:style>
  <w:style w:type="character" w:styleId="Forte">
    <w:name w:val="Strong"/>
    <w:basedOn w:val="Fontepargpadro"/>
    <w:uiPriority w:val="22"/>
    <w:qFormat/>
    <w:rsid w:val="00E05287"/>
    <w:rPr>
      <w:b/>
      <w:bCs/>
    </w:rPr>
  </w:style>
  <w:style w:type="character" w:customStyle="1" w:styleId="apple-converted-space">
    <w:name w:val="apple-converted-space"/>
    <w:basedOn w:val="Fontepargpadro"/>
    <w:rsid w:val="003076F1"/>
  </w:style>
  <w:style w:type="character" w:styleId="HiperlinkVisitado">
    <w:name w:val="FollowedHyperlink"/>
    <w:basedOn w:val="Fontepargpadro"/>
    <w:uiPriority w:val="99"/>
    <w:semiHidden/>
    <w:unhideWhenUsed/>
    <w:rsid w:val="005A6FDE"/>
    <w:rPr>
      <w:color w:val="800080" w:themeColor="followedHyperlink"/>
      <w:u w:val="single"/>
    </w:rPr>
  </w:style>
  <w:style w:type="character" w:styleId="Refdecomentrio">
    <w:name w:val="annotation reference"/>
    <w:basedOn w:val="Fontepargpadro"/>
    <w:uiPriority w:val="99"/>
    <w:semiHidden/>
    <w:unhideWhenUsed/>
    <w:rsid w:val="00442575"/>
    <w:rPr>
      <w:sz w:val="16"/>
      <w:szCs w:val="16"/>
    </w:rPr>
  </w:style>
  <w:style w:type="paragraph" w:styleId="Textodecomentrio">
    <w:name w:val="annotation text"/>
    <w:basedOn w:val="Normal"/>
    <w:link w:val="TextodecomentrioChar"/>
    <w:uiPriority w:val="99"/>
    <w:unhideWhenUsed/>
    <w:rsid w:val="00442575"/>
    <w:pPr>
      <w:spacing w:line="240" w:lineRule="auto"/>
    </w:pPr>
    <w:rPr>
      <w:sz w:val="20"/>
      <w:szCs w:val="20"/>
    </w:rPr>
  </w:style>
  <w:style w:type="character" w:customStyle="1" w:styleId="TextodecomentrioChar">
    <w:name w:val="Texto de comentário Char"/>
    <w:basedOn w:val="Fontepargpadro"/>
    <w:link w:val="Textodecomentrio"/>
    <w:uiPriority w:val="99"/>
    <w:rsid w:val="0044257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42575"/>
    <w:rPr>
      <w:b/>
      <w:bCs/>
    </w:rPr>
  </w:style>
  <w:style w:type="character" w:customStyle="1" w:styleId="AssuntodocomentrioChar">
    <w:name w:val="Assunto do comentário Char"/>
    <w:basedOn w:val="TextodecomentrioChar"/>
    <w:link w:val="Assuntodocomentrio"/>
    <w:uiPriority w:val="99"/>
    <w:semiHidden/>
    <w:rsid w:val="00442575"/>
    <w:rPr>
      <w:b/>
      <w:bCs/>
    </w:rPr>
  </w:style>
  <w:style w:type="table" w:styleId="Tabelacomgrade">
    <w:name w:val="Table Grid"/>
    <w:basedOn w:val="Tabelanormal"/>
    <w:uiPriority w:val="59"/>
    <w:rsid w:val="00690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Fontepargpadro"/>
    <w:rsid w:val="0001588F"/>
  </w:style>
  <w:style w:type="paragraph" w:customStyle="1" w:styleId="Pa10">
    <w:name w:val="Pa10"/>
    <w:basedOn w:val="Default"/>
    <w:next w:val="Default"/>
    <w:uiPriority w:val="99"/>
    <w:rsid w:val="0019404C"/>
    <w:pPr>
      <w:spacing w:line="221" w:lineRule="atLeast"/>
    </w:pPr>
    <w:rPr>
      <w:rFonts w:ascii="Times New Roman" w:hAnsi="Times New Roman" w:cs="Times New Roman"/>
      <w:color w:val="auto"/>
    </w:rPr>
  </w:style>
  <w:style w:type="character" w:customStyle="1" w:styleId="A7">
    <w:name w:val="A7"/>
    <w:uiPriority w:val="99"/>
    <w:rsid w:val="0019404C"/>
    <w:rPr>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D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868D5"/>
    <w:pPr>
      <w:tabs>
        <w:tab w:val="center" w:pos="4252"/>
        <w:tab w:val="right" w:pos="8504"/>
      </w:tabs>
      <w:spacing w:after="0" w:line="240" w:lineRule="auto"/>
    </w:pPr>
  </w:style>
  <w:style w:type="character" w:customStyle="1" w:styleId="RodapChar">
    <w:name w:val="Rodapé Char"/>
    <w:basedOn w:val="Fontepargpadro"/>
    <w:link w:val="Rodap"/>
    <w:uiPriority w:val="99"/>
    <w:rsid w:val="00E868D5"/>
    <w:rPr>
      <w:rFonts w:ascii="Calibri" w:eastAsia="Calibri" w:hAnsi="Calibri" w:cs="Times New Roman"/>
    </w:rPr>
  </w:style>
  <w:style w:type="character" w:customStyle="1" w:styleId="im">
    <w:name w:val="im"/>
    <w:basedOn w:val="Fontepargpadro"/>
    <w:rsid w:val="00E868D5"/>
  </w:style>
  <w:style w:type="paragraph" w:customStyle="1" w:styleId="headinganchor">
    <w:name w:val="headinganchor"/>
    <w:basedOn w:val="Normal"/>
    <w:rsid w:val="00E868D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E868D5"/>
    <w:rPr>
      <w:color w:val="0000FF"/>
      <w:u w:val="single"/>
    </w:rPr>
  </w:style>
  <w:style w:type="paragraph" w:customStyle="1" w:styleId="Default">
    <w:name w:val="Default"/>
    <w:rsid w:val="00E868D5"/>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E868D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indent1">
    <w:name w:val="bulletindent1"/>
    <w:basedOn w:val="Normal"/>
    <w:rsid w:val="00E868D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lyph">
    <w:name w:val="glyph"/>
    <w:basedOn w:val="Fontepargpadro"/>
    <w:rsid w:val="00E868D5"/>
  </w:style>
  <w:style w:type="paragraph" w:styleId="PargrafodaLista">
    <w:name w:val="List Paragraph"/>
    <w:basedOn w:val="Normal"/>
    <w:uiPriority w:val="34"/>
    <w:qFormat/>
    <w:rsid w:val="00E868D5"/>
    <w:pPr>
      <w:ind w:left="720"/>
      <w:contextualSpacing/>
    </w:pPr>
  </w:style>
  <w:style w:type="paragraph" w:styleId="Textodebalo">
    <w:name w:val="Balloon Text"/>
    <w:basedOn w:val="Normal"/>
    <w:link w:val="TextodebaloChar"/>
    <w:uiPriority w:val="99"/>
    <w:semiHidden/>
    <w:unhideWhenUsed/>
    <w:rsid w:val="00E868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68D5"/>
    <w:rPr>
      <w:rFonts w:ascii="Tahoma" w:eastAsia="Calibri" w:hAnsi="Tahoma" w:cs="Tahoma"/>
      <w:sz w:val="16"/>
      <w:szCs w:val="16"/>
    </w:rPr>
  </w:style>
  <w:style w:type="paragraph" w:styleId="Textodenotaderodap">
    <w:name w:val="footnote text"/>
    <w:basedOn w:val="Normal"/>
    <w:link w:val="TextodenotaderodapChar"/>
    <w:uiPriority w:val="99"/>
    <w:unhideWhenUsed/>
    <w:rsid w:val="005F2B5E"/>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5F2B5E"/>
    <w:rPr>
      <w:rFonts w:ascii="Calibri" w:eastAsia="Calibri" w:hAnsi="Calibri" w:cs="Times New Roman"/>
      <w:sz w:val="24"/>
      <w:szCs w:val="24"/>
    </w:rPr>
  </w:style>
  <w:style w:type="character" w:styleId="Refdenotaderodap">
    <w:name w:val="footnote reference"/>
    <w:basedOn w:val="Fontepargpadro"/>
    <w:uiPriority w:val="99"/>
    <w:unhideWhenUsed/>
    <w:rsid w:val="005F2B5E"/>
    <w:rPr>
      <w:vertAlign w:val="superscript"/>
    </w:rPr>
  </w:style>
  <w:style w:type="character" w:styleId="Forte">
    <w:name w:val="Strong"/>
    <w:basedOn w:val="Fontepargpadro"/>
    <w:uiPriority w:val="22"/>
    <w:qFormat/>
    <w:rsid w:val="00E05287"/>
    <w:rPr>
      <w:b/>
      <w:bCs/>
    </w:rPr>
  </w:style>
  <w:style w:type="character" w:customStyle="1" w:styleId="apple-converted-space">
    <w:name w:val="apple-converted-space"/>
    <w:basedOn w:val="Fontepargpadro"/>
    <w:rsid w:val="003076F1"/>
  </w:style>
  <w:style w:type="character" w:styleId="HiperlinkVisitado">
    <w:name w:val="FollowedHyperlink"/>
    <w:basedOn w:val="Fontepargpadro"/>
    <w:uiPriority w:val="99"/>
    <w:semiHidden/>
    <w:unhideWhenUsed/>
    <w:rsid w:val="005A6F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6739734">
      <w:bodyDiv w:val="1"/>
      <w:marLeft w:val="0"/>
      <w:marRight w:val="0"/>
      <w:marTop w:val="0"/>
      <w:marBottom w:val="0"/>
      <w:divBdr>
        <w:top w:val="none" w:sz="0" w:space="0" w:color="auto"/>
        <w:left w:val="none" w:sz="0" w:space="0" w:color="auto"/>
        <w:bottom w:val="none" w:sz="0" w:space="0" w:color="auto"/>
        <w:right w:val="none" w:sz="0" w:space="0" w:color="auto"/>
      </w:divBdr>
    </w:div>
    <w:div w:id="384530723">
      <w:bodyDiv w:val="1"/>
      <w:marLeft w:val="0"/>
      <w:marRight w:val="0"/>
      <w:marTop w:val="0"/>
      <w:marBottom w:val="0"/>
      <w:divBdr>
        <w:top w:val="none" w:sz="0" w:space="0" w:color="auto"/>
        <w:left w:val="none" w:sz="0" w:space="0" w:color="auto"/>
        <w:bottom w:val="none" w:sz="0" w:space="0" w:color="auto"/>
        <w:right w:val="none" w:sz="0" w:space="0" w:color="auto"/>
      </w:divBdr>
      <w:divsChild>
        <w:div w:id="1012680884">
          <w:marLeft w:val="0"/>
          <w:marRight w:val="0"/>
          <w:marTop w:val="0"/>
          <w:marBottom w:val="0"/>
          <w:divBdr>
            <w:top w:val="none" w:sz="0" w:space="0" w:color="auto"/>
            <w:left w:val="none" w:sz="0" w:space="0" w:color="auto"/>
            <w:bottom w:val="none" w:sz="0" w:space="0" w:color="auto"/>
            <w:right w:val="none" w:sz="0" w:space="0" w:color="auto"/>
          </w:divBdr>
          <w:divsChild>
            <w:div w:id="1388916248">
              <w:marLeft w:val="0"/>
              <w:marRight w:val="0"/>
              <w:marTop w:val="0"/>
              <w:marBottom w:val="0"/>
              <w:divBdr>
                <w:top w:val="none" w:sz="0" w:space="0" w:color="auto"/>
                <w:left w:val="none" w:sz="0" w:space="0" w:color="auto"/>
                <w:bottom w:val="none" w:sz="0" w:space="0" w:color="auto"/>
                <w:right w:val="none" w:sz="0" w:space="0" w:color="auto"/>
              </w:divBdr>
            </w:div>
            <w:div w:id="1160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5013">
      <w:bodyDiv w:val="1"/>
      <w:marLeft w:val="0"/>
      <w:marRight w:val="0"/>
      <w:marTop w:val="0"/>
      <w:marBottom w:val="0"/>
      <w:divBdr>
        <w:top w:val="none" w:sz="0" w:space="0" w:color="auto"/>
        <w:left w:val="none" w:sz="0" w:space="0" w:color="auto"/>
        <w:bottom w:val="none" w:sz="0" w:space="0" w:color="auto"/>
        <w:right w:val="none" w:sz="0" w:space="0" w:color="auto"/>
      </w:divBdr>
    </w:div>
    <w:div w:id="525410351">
      <w:bodyDiv w:val="1"/>
      <w:marLeft w:val="0"/>
      <w:marRight w:val="0"/>
      <w:marTop w:val="0"/>
      <w:marBottom w:val="0"/>
      <w:divBdr>
        <w:top w:val="none" w:sz="0" w:space="0" w:color="auto"/>
        <w:left w:val="none" w:sz="0" w:space="0" w:color="auto"/>
        <w:bottom w:val="none" w:sz="0" w:space="0" w:color="auto"/>
        <w:right w:val="none" w:sz="0" w:space="0" w:color="auto"/>
      </w:divBdr>
    </w:div>
    <w:div w:id="983507166">
      <w:bodyDiv w:val="1"/>
      <w:marLeft w:val="0"/>
      <w:marRight w:val="0"/>
      <w:marTop w:val="0"/>
      <w:marBottom w:val="0"/>
      <w:divBdr>
        <w:top w:val="none" w:sz="0" w:space="0" w:color="auto"/>
        <w:left w:val="none" w:sz="0" w:space="0" w:color="auto"/>
        <w:bottom w:val="none" w:sz="0" w:space="0" w:color="auto"/>
        <w:right w:val="none" w:sz="0" w:space="0" w:color="auto"/>
      </w:divBdr>
      <w:divsChild>
        <w:div w:id="448353180">
          <w:marLeft w:val="0"/>
          <w:marRight w:val="0"/>
          <w:marTop w:val="0"/>
          <w:marBottom w:val="0"/>
          <w:divBdr>
            <w:top w:val="none" w:sz="0" w:space="0" w:color="auto"/>
            <w:left w:val="none" w:sz="0" w:space="0" w:color="auto"/>
            <w:bottom w:val="none" w:sz="0" w:space="0" w:color="auto"/>
            <w:right w:val="none" w:sz="0" w:space="0" w:color="auto"/>
          </w:divBdr>
        </w:div>
      </w:divsChild>
    </w:div>
    <w:div w:id="992566451">
      <w:bodyDiv w:val="1"/>
      <w:marLeft w:val="0"/>
      <w:marRight w:val="0"/>
      <w:marTop w:val="0"/>
      <w:marBottom w:val="0"/>
      <w:divBdr>
        <w:top w:val="none" w:sz="0" w:space="0" w:color="auto"/>
        <w:left w:val="none" w:sz="0" w:space="0" w:color="auto"/>
        <w:bottom w:val="none" w:sz="0" w:space="0" w:color="auto"/>
        <w:right w:val="none" w:sz="0" w:space="0" w:color="auto"/>
      </w:divBdr>
      <w:divsChild>
        <w:div w:id="43656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5421">
      <w:bodyDiv w:val="1"/>
      <w:marLeft w:val="0"/>
      <w:marRight w:val="0"/>
      <w:marTop w:val="0"/>
      <w:marBottom w:val="0"/>
      <w:divBdr>
        <w:top w:val="none" w:sz="0" w:space="0" w:color="auto"/>
        <w:left w:val="none" w:sz="0" w:space="0" w:color="auto"/>
        <w:bottom w:val="none" w:sz="0" w:space="0" w:color="auto"/>
        <w:right w:val="none" w:sz="0" w:space="0" w:color="auto"/>
      </w:divBdr>
      <w:divsChild>
        <w:div w:id="483358994">
          <w:marLeft w:val="0"/>
          <w:marRight w:val="0"/>
          <w:marTop w:val="240"/>
          <w:marBottom w:val="0"/>
          <w:divBdr>
            <w:top w:val="none" w:sz="0" w:space="0" w:color="auto"/>
            <w:left w:val="none" w:sz="0" w:space="0" w:color="auto"/>
            <w:bottom w:val="none" w:sz="0" w:space="0" w:color="auto"/>
            <w:right w:val="none" w:sz="0" w:space="0" w:color="auto"/>
          </w:divBdr>
          <w:divsChild>
            <w:div w:id="154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868">
      <w:bodyDiv w:val="1"/>
      <w:marLeft w:val="0"/>
      <w:marRight w:val="0"/>
      <w:marTop w:val="0"/>
      <w:marBottom w:val="0"/>
      <w:divBdr>
        <w:top w:val="none" w:sz="0" w:space="0" w:color="auto"/>
        <w:left w:val="none" w:sz="0" w:space="0" w:color="auto"/>
        <w:bottom w:val="none" w:sz="0" w:space="0" w:color="auto"/>
        <w:right w:val="none" w:sz="0" w:space="0" w:color="auto"/>
      </w:divBdr>
      <w:divsChild>
        <w:div w:id="50154860">
          <w:marLeft w:val="0"/>
          <w:marRight w:val="0"/>
          <w:marTop w:val="0"/>
          <w:marBottom w:val="0"/>
          <w:divBdr>
            <w:top w:val="none" w:sz="0" w:space="0" w:color="auto"/>
            <w:left w:val="none" w:sz="0" w:space="0" w:color="auto"/>
            <w:bottom w:val="none" w:sz="0" w:space="0" w:color="auto"/>
            <w:right w:val="none" w:sz="0" w:space="0" w:color="auto"/>
          </w:divBdr>
        </w:div>
        <w:div w:id="1397439638">
          <w:marLeft w:val="0"/>
          <w:marRight w:val="0"/>
          <w:marTop w:val="0"/>
          <w:marBottom w:val="0"/>
          <w:divBdr>
            <w:top w:val="none" w:sz="0" w:space="0" w:color="auto"/>
            <w:left w:val="none" w:sz="0" w:space="0" w:color="auto"/>
            <w:bottom w:val="none" w:sz="0" w:space="0" w:color="auto"/>
            <w:right w:val="none" w:sz="0" w:space="0" w:color="auto"/>
          </w:divBdr>
        </w:div>
      </w:divsChild>
    </w:div>
    <w:div w:id="1845320002">
      <w:bodyDiv w:val="1"/>
      <w:marLeft w:val="0"/>
      <w:marRight w:val="0"/>
      <w:marTop w:val="0"/>
      <w:marBottom w:val="0"/>
      <w:divBdr>
        <w:top w:val="none" w:sz="0" w:space="0" w:color="auto"/>
        <w:left w:val="none" w:sz="0" w:space="0" w:color="auto"/>
        <w:bottom w:val="none" w:sz="0" w:space="0" w:color="auto"/>
        <w:right w:val="none" w:sz="0" w:space="0" w:color="auto"/>
      </w:divBdr>
      <w:divsChild>
        <w:div w:id="433936193">
          <w:marLeft w:val="0"/>
          <w:marRight w:val="0"/>
          <w:marTop w:val="240"/>
          <w:marBottom w:val="0"/>
          <w:divBdr>
            <w:top w:val="none" w:sz="0" w:space="0" w:color="auto"/>
            <w:left w:val="none" w:sz="0" w:space="0" w:color="auto"/>
            <w:bottom w:val="none" w:sz="0" w:space="0" w:color="auto"/>
            <w:right w:val="none" w:sz="0" w:space="0" w:color="auto"/>
          </w:divBdr>
          <w:divsChild>
            <w:div w:id="8479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3875">
      <w:bodyDiv w:val="1"/>
      <w:marLeft w:val="0"/>
      <w:marRight w:val="0"/>
      <w:marTop w:val="0"/>
      <w:marBottom w:val="0"/>
      <w:divBdr>
        <w:top w:val="none" w:sz="0" w:space="0" w:color="auto"/>
        <w:left w:val="none" w:sz="0" w:space="0" w:color="auto"/>
        <w:bottom w:val="none" w:sz="0" w:space="0" w:color="auto"/>
        <w:right w:val="none" w:sz="0" w:space="0" w:color="auto"/>
      </w:divBdr>
      <w:divsChild>
        <w:div w:id="90785032">
          <w:marLeft w:val="0"/>
          <w:marRight w:val="0"/>
          <w:marTop w:val="0"/>
          <w:marBottom w:val="0"/>
          <w:divBdr>
            <w:top w:val="none" w:sz="0" w:space="0" w:color="auto"/>
            <w:left w:val="none" w:sz="0" w:space="0" w:color="auto"/>
            <w:bottom w:val="none" w:sz="0" w:space="0" w:color="auto"/>
            <w:right w:val="none" w:sz="0" w:space="0" w:color="auto"/>
          </w:divBdr>
          <w:divsChild>
            <w:div w:id="936866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0183">
      <w:bodyDiv w:val="1"/>
      <w:marLeft w:val="0"/>
      <w:marRight w:val="0"/>
      <w:marTop w:val="0"/>
      <w:marBottom w:val="0"/>
      <w:divBdr>
        <w:top w:val="none" w:sz="0" w:space="0" w:color="auto"/>
        <w:left w:val="none" w:sz="0" w:space="0" w:color="auto"/>
        <w:bottom w:val="none" w:sz="0" w:space="0" w:color="auto"/>
        <w:right w:val="none" w:sz="0" w:space="0" w:color="auto"/>
      </w:divBdr>
    </w:div>
    <w:div w:id="20492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716BD-4AD4-4B44-AC72-F361AFD8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3353</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Unimed-BH</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padrao</cp:lastModifiedBy>
  <cp:revision>8</cp:revision>
  <dcterms:created xsi:type="dcterms:W3CDTF">2016-02-03T14:27:00Z</dcterms:created>
  <dcterms:modified xsi:type="dcterms:W3CDTF">2017-04-26T14:35:00Z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leliamac@gmail.com@www.mendeley.com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